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5A" w:rsidRDefault="00CB005A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3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5A" w:rsidRDefault="00CB00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>світи і</w:t>
      </w:r>
      <w:r>
        <w:rPr>
          <w:rFonts w:ascii="Times New Roman" w:hAnsi="Times New Roman"/>
          <w:sz w:val="28"/>
          <w:szCs w:val="28"/>
        </w:rPr>
        <w:t xml:space="preserve"> науки Укра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кий </w:t>
      </w:r>
      <w:proofErr w:type="spellStart"/>
      <w:r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ональн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r>
        <w:rPr>
          <w:rFonts w:ascii="Times New Roman" w:hAnsi="Times New Roman"/>
          <w:sz w:val="28"/>
          <w:szCs w:val="28"/>
        </w:rPr>
        <w:t>Караз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на</w:t>
      </w: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09D3" w:rsidRDefault="006509D3" w:rsidP="006509D3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</w:rPr>
        <w:t>Л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aps/>
          <w:sz w:val="28"/>
          <w:szCs w:val="28"/>
        </w:rPr>
        <w:t>нгвосинергетика</w:t>
      </w:r>
    </w:p>
    <w:p w:rsidR="006509D3" w:rsidRDefault="006509D3" w:rsidP="006509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9D3" w:rsidRDefault="006509D3" w:rsidP="006509D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Л. С. П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хтовн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Домброван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, С. М.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єє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sz w:val="28"/>
          <w:szCs w:val="28"/>
        </w:rPr>
        <w:t>ник для студент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в ф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лолог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их спец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альностей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09D3" w:rsidRDefault="006509D3" w:rsidP="006509D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ищ</w:t>
      </w:r>
      <w:proofErr w:type="spellEnd"/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  <w:lang w:val="uk-UA"/>
        </w:rPr>
        <w:t>навчальних закладів</w:t>
      </w:r>
    </w:p>
    <w:p w:rsidR="006509D3" w:rsidRDefault="006509D3" w:rsidP="006509D3">
      <w:pPr>
        <w:jc w:val="both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загальною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</w:t>
      </w:r>
      <w:r>
        <w:rPr>
          <w:rFonts w:ascii="Times New Roman" w:hAnsi="Times New Roman"/>
          <w:sz w:val="28"/>
          <w:szCs w:val="28"/>
          <w:lang w:val="uk-UA"/>
        </w:rPr>
        <w:t>ією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проф. Л. С. П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хтовн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8"/>
          <w:szCs w:val="28"/>
        </w:rPr>
        <w:t xml:space="preserve">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9"/>
        <w:gridCol w:w="6952"/>
      </w:tblGrid>
      <w:tr w:rsidR="006509D3" w:rsidRPr="00CB005A" w:rsidTr="006509D3">
        <w:tc>
          <w:tcPr>
            <w:tcW w:w="2619" w:type="dxa"/>
          </w:tcPr>
          <w:p w:rsidR="006509D3" w:rsidRDefault="00CB005A">
            <w:pPr>
              <w:pStyle w:val="FR2"/>
              <w:jc w:val="both"/>
              <w:rPr>
                <w:rFonts w:cs="Calibri"/>
                <w:b w:val="0"/>
                <w:i w:val="0"/>
                <w:sz w:val="26"/>
                <w:szCs w:val="26"/>
                <w:lang w:val="ru-RU"/>
              </w:rPr>
            </w:pPr>
            <w:r>
              <w:lastRenderedPageBreak/>
              <w:pict>
                <v:rect id="Прямоугольник 258" o:spid="_x0000_s1027" style="position:absolute;left:0;text-align:left;margin-left:-9.8pt;margin-top:-46.8pt;width:530.15pt;height:42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" stroked="f" strokeweight="2pt"/>
              </w:pict>
            </w:r>
            <w:r w:rsidR="006509D3">
              <w:rPr>
                <w:rFonts w:cs="Calibri"/>
                <w:b w:val="0"/>
                <w:i w:val="0"/>
                <w:sz w:val="26"/>
                <w:szCs w:val="26"/>
              </w:rPr>
              <w:t>УДК 81</w:t>
            </w:r>
            <w:r w:rsidR="006509D3">
              <w:rPr>
                <w:b w:val="0"/>
                <w:i w:val="0"/>
                <w:sz w:val="26"/>
                <w:szCs w:val="26"/>
              </w:rPr>
              <w:t>’</w:t>
            </w:r>
            <w:r w:rsidR="006509D3">
              <w:rPr>
                <w:rFonts w:cs="Calibri"/>
                <w:b w:val="0"/>
                <w:i w:val="0"/>
                <w:sz w:val="26"/>
                <w:szCs w:val="26"/>
              </w:rPr>
              <w:t>1</w:t>
            </w:r>
          </w:p>
          <w:p w:rsidR="006509D3" w:rsidRDefault="006509D3">
            <w:pPr>
              <w:pStyle w:val="FR2"/>
              <w:jc w:val="both"/>
              <w:rPr>
                <w:i w:val="0"/>
                <w:sz w:val="28"/>
                <w:szCs w:val="28"/>
                <w:lang w:val="uk-UA"/>
              </w:rPr>
            </w:pPr>
            <w:r>
              <w:rPr>
                <w:rFonts w:cs="Calibri"/>
                <w:b w:val="0"/>
                <w:i w:val="0"/>
                <w:sz w:val="26"/>
                <w:szCs w:val="26"/>
                <w:lang w:val="ru-RU"/>
              </w:rPr>
              <w:t>П35</w:t>
            </w:r>
            <w:r>
              <w:rPr>
                <w:rFonts w:cs="Calibri"/>
                <w:b w:val="0"/>
                <w:i w:val="0"/>
                <w:color w:val="FF0000"/>
                <w:sz w:val="26"/>
                <w:szCs w:val="26"/>
                <w:lang w:val="uk-UA"/>
              </w:rPr>
              <w:t xml:space="preserve"> </w:t>
            </w:r>
            <w:r>
              <w:rPr>
                <w:rFonts w:cs="Calibri"/>
                <w:color w:val="FF0000"/>
                <w:sz w:val="26"/>
                <w:szCs w:val="26"/>
              </w:rPr>
              <w:t xml:space="preserve">        </w:t>
            </w:r>
            <w:r>
              <w:rPr>
                <w:i w:val="0"/>
                <w:sz w:val="28"/>
                <w:szCs w:val="28"/>
                <w:lang w:val="uk-UA"/>
              </w:rPr>
              <w:t xml:space="preserve">       Рецензенти:</w:t>
            </w:r>
          </w:p>
          <w:p w:rsidR="006509D3" w:rsidRDefault="006509D3">
            <w:pPr>
              <w:pStyle w:val="FR2"/>
              <w:jc w:val="both"/>
              <w:rPr>
                <w:i w:val="0"/>
                <w:sz w:val="28"/>
                <w:szCs w:val="28"/>
                <w:lang w:val="uk-UA"/>
              </w:rPr>
            </w:pPr>
          </w:p>
          <w:p w:rsidR="006509D3" w:rsidRDefault="00650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09D3" w:rsidRDefault="006509D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509D3" w:rsidRDefault="006509D3">
            <w:pPr>
              <w:pStyle w:val="FR2"/>
              <w:jc w:val="both"/>
              <w:rPr>
                <w:i w:val="0"/>
                <w:sz w:val="28"/>
                <w:szCs w:val="28"/>
                <w:lang w:val="uk-UA"/>
              </w:rPr>
            </w:pPr>
          </w:p>
          <w:p w:rsidR="006509D3" w:rsidRDefault="006509D3">
            <w:pPr>
              <w:pStyle w:val="FR2"/>
              <w:jc w:val="both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</w:tcPr>
          <w:p w:rsidR="006509D3" w:rsidRDefault="006509D3">
            <w:pPr>
              <w:pStyle w:val="FR2"/>
              <w:jc w:val="both"/>
              <w:rPr>
                <w:i w:val="0"/>
                <w:sz w:val="28"/>
                <w:szCs w:val="28"/>
                <w:lang w:val="uk-UA"/>
              </w:rPr>
            </w:pPr>
          </w:p>
          <w:p w:rsidR="006509D3" w:rsidRDefault="006509D3">
            <w:pPr>
              <w:pStyle w:val="FR2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  <w:lang w:val="uk-UA"/>
              </w:rPr>
              <w:t xml:space="preserve">Ю. А. </w:t>
            </w:r>
            <w:proofErr w:type="spellStart"/>
            <w:r>
              <w:rPr>
                <w:i w:val="0"/>
                <w:sz w:val="28"/>
                <w:szCs w:val="28"/>
                <w:lang w:val="uk-UA"/>
              </w:rPr>
              <w:t>Зацний</w:t>
            </w:r>
            <w:proofErr w:type="spellEnd"/>
            <w:r>
              <w:rPr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–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доктор філологічних наук, професор, завідувач кафедри теорії й практики перекладу з англійської мови </w:t>
            </w: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Запорізьского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 національного університету; </w:t>
            </w:r>
          </w:p>
          <w:p w:rsidR="006509D3" w:rsidRDefault="006509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 В. Козловський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 кафедри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германської філології Інституту філології Київського національного університету імені Тараса Шевченка;</w:t>
            </w:r>
          </w:p>
          <w:p w:rsidR="006509D3" w:rsidRDefault="006509D3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Колегаєва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філологічних наук, професор, завідувач кафедри лексикології і стилістики англійської мови Одеського  національного університету імені       І. І. Мечникова. </w:t>
            </w:r>
          </w:p>
        </w:tc>
      </w:tr>
    </w:tbl>
    <w:p w:rsidR="006509D3" w:rsidRDefault="006509D3" w:rsidP="006509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Затверджено до друку рішенням Вченої ради </w:t>
      </w:r>
    </w:p>
    <w:p w:rsidR="006509D3" w:rsidRDefault="006509D3" w:rsidP="006509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509D3" w:rsidRDefault="006509D3" w:rsidP="006509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(протокол № 8 від  27</w:t>
      </w: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2018 р.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509D3" w:rsidRDefault="006509D3" w:rsidP="006509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9D3" w:rsidRDefault="006509D3" w:rsidP="00650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Піхтовнікова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підручник для студентів філологічних спеціальностей  вищих навчальних закладів / </w:t>
      </w:r>
    </w:p>
    <w:p w:rsidR="006509D3" w:rsidRDefault="006509D3" w:rsidP="006509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Піхтовнікова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Домброван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С.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Єнікєєва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О. Семенець; за загальною редакцією проф. 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Піхтовнікової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Х. : ХНУ імені                   В. Н. Каразіна, 2018. – 296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</w:p>
    <w:p w:rsidR="006509D3" w:rsidRDefault="006509D3" w:rsidP="006509D3">
      <w:pPr>
        <w:spacing w:before="120" w:after="120" w:line="216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cs="Calibri"/>
          <w:sz w:val="24"/>
          <w:szCs w:val="24"/>
          <w:lang w:val="en-US"/>
        </w:rPr>
        <w:t>ISBN</w:t>
      </w:r>
      <w:r>
        <w:rPr>
          <w:rFonts w:cs="Calibri"/>
          <w:sz w:val="24"/>
          <w:szCs w:val="24"/>
          <w:lang w:val="uk-UA"/>
        </w:rPr>
        <w:t xml:space="preserve"> 978-966-285-567-8</w:t>
      </w:r>
    </w:p>
    <w:p w:rsidR="006509D3" w:rsidRDefault="006509D3" w:rsidP="006509D3">
      <w:pPr>
        <w:spacing w:after="0" w:line="240" w:lineRule="auto"/>
        <w:ind w:right="-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У підручнику представлено основні напрямки синергетичних досліджень у філології, закладені українськими лінгвістами: </w:t>
      </w:r>
      <w:proofErr w:type="spellStart"/>
      <w:r>
        <w:rPr>
          <w:rFonts w:ascii="Times New Roman" w:hAnsi="Times New Roman"/>
          <w:lang w:val="uk-UA"/>
        </w:rPr>
        <w:t>синергетика</w:t>
      </w:r>
      <w:proofErr w:type="spellEnd"/>
      <w:r>
        <w:rPr>
          <w:rFonts w:ascii="Times New Roman" w:hAnsi="Times New Roman"/>
          <w:lang w:val="uk-UA"/>
        </w:rPr>
        <w:t xml:space="preserve"> тексту і дискурсу, </w:t>
      </w:r>
      <w:proofErr w:type="spellStart"/>
      <w:r>
        <w:rPr>
          <w:rFonts w:ascii="Times New Roman" w:hAnsi="Times New Roman"/>
          <w:lang w:val="uk-UA"/>
        </w:rPr>
        <w:t>синергетика</w:t>
      </w:r>
      <w:proofErr w:type="spellEnd"/>
      <w:r>
        <w:rPr>
          <w:rFonts w:ascii="Times New Roman" w:hAnsi="Times New Roman"/>
          <w:lang w:val="uk-UA"/>
        </w:rPr>
        <w:t xml:space="preserve"> словотворення, діахронічна </w:t>
      </w:r>
      <w:proofErr w:type="spellStart"/>
      <w:r>
        <w:rPr>
          <w:rFonts w:ascii="Times New Roman" w:hAnsi="Times New Roman"/>
          <w:lang w:val="uk-UA"/>
        </w:rPr>
        <w:t>лінгвосинергетика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синергетика</w:t>
      </w:r>
      <w:proofErr w:type="spellEnd"/>
      <w:r>
        <w:rPr>
          <w:rFonts w:ascii="Times New Roman" w:hAnsi="Times New Roman"/>
          <w:lang w:val="uk-UA"/>
        </w:rPr>
        <w:t xml:space="preserve"> поетичного ідіолекту і медійного дискурсу. Б</w:t>
      </w:r>
      <w:r>
        <w:rPr>
          <w:rFonts w:ascii="Times New Roman" w:hAnsi="Times New Roman"/>
        </w:rPr>
        <w:t>азов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 понят</w:t>
      </w:r>
      <w:r>
        <w:rPr>
          <w:rFonts w:ascii="Times New Roman" w:hAnsi="Times New Roman"/>
          <w:lang w:val="uk-UA"/>
        </w:rPr>
        <w:t>т</w:t>
      </w:r>
      <w:r>
        <w:rPr>
          <w:rFonts w:ascii="Times New Roman" w:hAnsi="Times New Roman"/>
        </w:rPr>
        <w:t xml:space="preserve">я синергетики </w:t>
      </w:r>
      <w:r>
        <w:rPr>
          <w:rFonts w:ascii="Times New Roman" w:hAnsi="Times New Roman"/>
          <w:lang w:val="uk-UA"/>
        </w:rPr>
        <w:t>використано</w:t>
      </w:r>
      <w:r>
        <w:rPr>
          <w:rFonts w:ascii="Times New Roman" w:hAnsi="Times New Roman"/>
        </w:rPr>
        <w:t xml:space="preserve"> для в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>явлен</w:t>
      </w:r>
      <w:r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</w:rPr>
        <w:t xml:space="preserve">я </w:t>
      </w:r>
      <w:proofErr w:type="spellStart"/>
      <w:r>
        <w:rPr>
          <w:rFonts w:ascii="Times New Roman" w:hAnsi="Times New Roman"/>
        </w:rPr>
        <w:t>механ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зм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самоорган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зац</w:t>
      </w:r>
      <w:r>
        <w:rPr>
          <w:rFonts w:ascii="Times New Roman" w:hAnsi="Times New Roman"/>
          <w:lang w:val="uk-UA"/>
        </w:rPr>
        <w:t>ії</w:t>
      </w:r>
      <w:proofErr w:type="spellEnd"/>
      <w:r>
        <w:rPr>
          <w:rFonts w:ascii="Times New Roman" w:hAnsi="Times New Roman"/>
          <w:lang w:val="uk-UA"/>
        </w:rPr>
        <w:t xml:space="preserve"> у </w:t>
      </w:r>
      <w:proofErr w:type="spellStart"/>
      <w:r>
        <w:rPr>
          <w:rFonts w:ascii="Times New Roman" w:hAnsi="Times New Roman"/>
          <w:lang w:val="uk-UA"/>
        </w:rPr>
        <w:t>мовній</w:t>
      </w:r>
      <w:proofErr w:type="spellEnd"/>
      <w:r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  <w:lang w:val="uk-UA"/>
        </w:rPr>
        <w:t xml:space="preserve">і </w:t>
      </w:r>
      <w:proofErr w:type="spellStart"/>
      <w:r>
        <w:rPr>
          <w:rFonts w:ascii="Times New Roman" w:hAnsi="Times New Roman"/>
          <w:lang w:val="uk-UA"/>
        </w:rPr>
        <w:t>і</w:t>
      </w:r>
      <w:proofErr w:type="spellEnd"/>
      <w:r>
        <w:rPr>
          <w:rFonts w:ascii="Times New Roman" w:hAnsi="Times New Roman"/>
        </w:rPr>
        <w:t xml:space="preserve"> дискурс</w:t>
      </w:r>
      <w:r>
        <w:rPr>
          <w:rFonts w:ascii="Times New Roman" w:hAnsi="Times New Roman"/>
          <w:lang w:val="uk-UA"/>
        </w:rPr>
        <w:t xml:space="preserve">і та </w:t>
      </w:r>
      <w:proofErr w:type="spellStart"/>
      <w:r>
        <w:rPr>
          <w:rFonts w:ascii="Times New Roman" w:hAnsi="Times New Roman"/>
        </w:rPr>
        <w:t>синерг</w:t>
      </w:r>
      <w:r>
        <w:rPr>
          <w:rFonts w:ascii="Times New Roman" w:hAnsi="Times New Roman"/>
          <w:lang w:val="uk-UA"/>
        </w:rPr>
        <w:t>ії</w:t>
      </w:r>
      <w:proofErr w:type="spellEnd"/>
      <w:r>
        <w:rPr>
          <w:rFonts w:ascii="Times New Roman" w:hAnsi="Times New Roman"/>
        </w:rPr>
        <w:t xml:space="preserve"> л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тературн</w:t>
      </w:r>
      <w:proofErr w:type="spellEnd"/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lang w:val="uk-UA"/>
        </w:rPr>
        <w:t>творів</w:t>
      </w:r>
      <w:r>
        <w:rPr>
          <w:rFonts w:ascii="Times New Roman" w:hAnsi="Times New Roman"/>
        </w:rPr>
        <w:t>.</w:t>
      </w:r>
    </w:p>
    <w:p w:rsidR="006509D3" w:rsidRDefault="006509D3" w:rsidP="006509D3">
      <w:pPr>
        <w:spacing w:after="0" w:line="24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</w:t>
      </w:r>
      <w:proofErr w:type="spellStart"/>
      <w:r>
        <w:rPr>
          <w:rFonts w:ascii="Times New Roman" w:hAnsi="Times New Roman"/>
          <w:lang w:val="uk-UA"/>
        </w:rPr>
        <w:t>ередумови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самоорган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зац</w:t>
      </w:r>
      <w:r>
        <w:rPr>
          <w:rFonts w:ascii="Times New Roman" w:hAnsi="Times New Roman"/>
          <w:lang w:val="uk-UA"/>
        </w:rPr>
        <w:t>ії</w:t>
      </w:r>
      <w:proofErr w:type="spellEnd"/>
      <w:r>
        <w:rPr>
          <w:rFonts w:ascii="Times New Roman" w:hAnsi="Times New Roman"/>
          <w:lang w:val="uk-UA"/>
        </w:rPr>
        <w:t xml:space="preserve"> у мові та мовленні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л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тературн</w:t>
      </w:r>
      <w:proofErr w:type="spellEnd"/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>х текстах описан</w:t>
      </w:r>
      <w:r>
        <w:rPr>
          <w:rFonts w:ascii="Times New Roman" w:hAnsi="Times New Roman"/>
          <w:lang w:val="uk-UA"/>
        </w:rPr>
        <w:t>о в розділах підручника</w:t>
      </w:r>
      <w:r>
        <w:rPr>
          <w:rFonts w:ascii="Times New Roman" w:hAnsi="Times New Roman"/>
        </w:rPr>
        <w:t xml:space="preserve"> на р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вн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що дозволяє застосовувати для подальших досліджень увесь і</w:t>
      </w:r>
      <w:proofErr w:type="spellStart"/>
      <w:r>
        <w:rPr>
          <w:rFonts w:ascii="Times New Roman" w:hAnsi="Times New Roman"/>
        </w:rPr>
        <w:t>нструментар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й </w:t>
      </w:r>
      <w:proofErr w:type="spellStart"/>
      <w:r>
        <w:rPr>
          <w:rFonts w:ascii="Times New Roman" w:hAnsi="Times New Roman"/>
        </w:rPr>
        <w:t>синергетич</w:t>
      </w:r>
      <w:r>
        <w:rPr>
          <w:rFonts w:ascii="Times New Roman" w:hAnsi="Times New Roman"/>
          <w:lang w:val="uk-UA"/>
        </w:rPr>
        <w:t>ної</w:t>
      </w:r>
      <w:proofErr w:type="spellEnd"/>
      <w:r>
        <w:rPr>
          <w:rFonts w:ascii="Times New Roman" w:hAnsi="Times New Roman"/>
        </w:rPr>
        <w:t xml:space="preserve"> парадигм</w:t>
      </w:r>
      <w:r>
        <w:rPr>
          <w:rFonts w:ascii="Times New Roman" w:hAnsi="Times New Roman"/>
          <w:lang w:val="uk-UA"/>
        </w:rPr>
        <w:t>и і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>явит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конкретн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механ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зм</w:t>
      </w:r>
      <w:proofErr w:type="spellEnd"/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самоорган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зац</w:t>
      </w:r>
      <w:r>
        <w:rPr>
          <w:rFonts w:ascii="Times New Roman" w:hAnsi="Times New Roman"/>
          <w:lang w:val="uk-UA"/>
        </w:rPr>
        <w:t>ії</w:t>
      </w:r>
      <w:proofErr w:type="spellEnd"/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uk-UA"/>
        </w:rPr>
        <w:t xml:space="preserve">об’єктах вивчення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нгв</w:t>
      </w:r>
      <w:proofErr w:type="spellEnd"/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стики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та</w:t>
      </w:r>
      <w:r>
        <w:rPr>
          <w:rFonts w:ascii="Times New Roman" w:hAnsi="Times New Roman"/>
        </w:rPr>
        <w:t xml:space="preserve"> ф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лолог</w:t>
      </w:r>
      <w:r>
        <w:rPr>
          <w:rFonts w:ascii="Times New Roman" w:hAnsi="Times New Roman"/>
          <w:lang w:val="uk-UA"/>
        </w:rPr>
        <w:t>ії</w:t>
      </w:r>
      <w:proofErr w:type="spellEnd"/>
      <w:r>
        <w:rPr>
          <w:rFonts w:ascii="Times New Roman" w:hAnsi="Times New Roman"/>
          <w:lang w:val="uk-UA"/>
        </w:rPr>
        <w:t xml:space="preserve"> у цілому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k-UA"/>
        </w:rPr>
        <w:t>Цьому сприяють також попередньо представлені</w:t>
      </w:r>
      <w:r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  <w:lang w:val="uk-UA"/>
        </w:rPr>
        <w:t>о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в, </w:t>
      </w:r>
      <w:r>
        <w:rPr>
          <w:rFonts w:ascii="Times New Roman" w:hAnsi="Times New Roman"/>
          <w:lang w:val="uk-UA"/>
        </w:rPr>
        <w:t xml:space="preserve">що </w:t>
      </w:r>
      <w:r>
        <w:rPr>
          <w:rFonts w:ascii="Times New Roman" w:hAnsi="Times New Roman"/>
        </w:rPr>
        <w:t xml:space="preserve">проблемно </w:t>
      </w:r>
      <w:r>
        <w:rPr>
          <w:rFonts w:ascii="Times New Roman" w:hAnsi="Times New Roman"/>
          <w:lang w:val="uk-UA"/>
        </w:rPr>
        <w:t xml:space="preserve">націлюють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uk-UA"/>
        </w:rPr>
        <w:t>ї</w:t>
      </w:r>
      <w:r>
        <w:rPr>
          <w:rFonts w:ascii="Times New Roman" w:hAnsi="Times New Roman"/>
        </w:rPr>
        <w:t xml:space="preserve">х </w:t>
      </w:r>
      <w:r>
        <w:rPr>
          <w:rFonts w:ascii="Times New Roman" w:hAnsi="Times New Roman"/>
          <w:lang w:val="uk-UA"/>
        </w:rPr>
        <w:t>зміст, запитання і завдання до кожної викладеної теми, запропоновані теми рефератів</w:t>
      </w:r>
      <w:r>
        <w:rPr>
          <w:rFonts w:ascii="Times New Roman" w:hAnsi="Times New Roman"/>
        </w:rPr>
        <w:t xml:space="preserve">.  </w:t>
      </w:r>
    </w:p>
    <w:p w:rsidR="006509D3" w:rsidRDefault="006509D3" w:rsidP="006509D3">
      <w:pPr>
        <w:spacing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навчальної та наукової роботи</w:t>
      </w:r>
      <w:r>
        <w:rPr>
          <w:rFonts w:ascii="Times New Roman" w:hAnsi="Times New Roman"/>
        </w:rPr>
        <w:t xml:space="preserve"> ф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лолог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в; </w:t>
      </w:r>
      <w:r>
        <w:rPr>
          <w:rFonts w:ascii="Times New Roman" w:hAnsi="Times New Roman"/>
          <w:lang w:val="uk-UA"/>
        </w:rPr>
        <w:t>викладачів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асп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рант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в, маг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странт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в ф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лолог</w:t>
      </w:r>
      <w:proofErr w:type="spellEnd"/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</w:rPr>
        <w:t>их спец</w:t>
      </w:r>
      <w:r>
        <w:rPr>
          <w:rFonts w:ascii="Times New Roman" w:hAnsi="Times New Roman"/>
          <w:lang w:val="uk-UA"/>
        </w:rPr>
        <w:t>і</w:t>
      </w:r>
      <w:proofErr w:type="spellStart"/>
      <w:r>
        <w:rPr>
          <w:rFonts w:ascii="Times New Roman" w:hAnsi="Times New Roman"/>
        </w:rPr>
        <w:t>альностей</w:t>
      </w:r>
      <w:proofErr w:type="spellEnd"/>
      <w:r>
        <w:rPr>
          <w:rFonts w:ascii="Times New Roman" w:hAnsi="Times New Roman"/>
        </w:rPr>
        <w:t xml:space="preserve">. </w:t>
      </w: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5552"/>
        <w:gridCol w:w="3945"/>
      </w:tblGrid>
      <w:tr w:rsidR="006509D3" w:rsidTr="006509D3">
        <w:tc>
          <w:tcPr>
            <w:tcW w:w="4678" w:type="dxa"/>
          </w:tcPr>
          <w:p w:rsidR="006509D3" w:rsidRDefault="006509D3">
            <w:pPr>
              <w:tabs>
                <w:tab w:val="left" w:pos="5245"/>
              </w:tabs>
              <w:spacing w:after="0" w:line="216" w:lineRule="auto"/>
              <w:ind w:left="48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’1</w:t>
            </w:r>
          </w:p>
          <w:p w:rsidR="006509D3" w:rsidRDefault="006509D3">
            <w:pPr>
              <w:tabs>
                <w:tab w:val="left" w:pos="5245"/>
              </w:tabs>
              <w:spacing w:after="0" w:line="216" w:lineRule="auto"/>
              <w:ind w:left="4820"/>
              <w:rPr>
                <w:rFonts w:ascii="Calibri" w:hAnsi="Calibri" w:cs="Calibri"/>
                <w:b/>
                <w:color w:val="FF0000"/>
                <w:sz w:val="24"/>
                <w:szCs w:val="24"/>
                <w:lang w:val="uk-UA"/>
              </w:rPr>
            </w:pPr>
          </w:p>
          <w:p w:rsidR="006509D3" w:rsidRDefault="00CB005A">
            <w:pPr>
              <w:tabs>
                <w:tab w:val="left" w:pos="5245"/>
              </w:tabs>
              <w:spacing w:line="216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/>
              </w:rPr>
              <w:pict>
                <v:rect id="Прямоугольник 275" o:spid="_x0000_s1026" style="position:absolute;margin-left:-31.35pt;margin-top:64.9pt;width:530.15pt;height:42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" stroked="f" strokeweight="2pt"/>
              </w:pict>
            </w:r>
          </w:p>
        </w:tc>
        <w:tc>
          <w:tcPr>
            <w:tcW w:w="4819" w:type="dxa"/>
            <w:hideMark/>
          </w:tcPr>
          <w:p w:rsidR="006509D3" w:rsidRDefault="006509D3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</w:t>
            </w:r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uk-UA"/>
              </w:rPr>
              <w:t>ь</w:t>
            </w:r>
            <w:r>
              <w:rPr>
                <w:rFonts w:ascii="Times New Roman" w:hAnsi="Times New Roman"/>
              </w:rPr>
              <w:t xml:space="preserve">кий </w:t>
            </w:r>
            <w:proofErr w:type="spellStart"/>
            <w:r>
              <w:rPr>
                <w:rFonts w:ascii="Times New Roman" w:hAnsi="Times New Roman"/>
              </w:rPr>
              <w:t>нац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ональн</w:t>
            </w:r>
            <w:proofErr w:type="spellEnd"/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й </w:t>
            </w:r>
            <w:proofErr w:type="spellStart"/>
            <w:r>
              <w:rPr>
                <w:rFonts w:ascii="Times New Roman" w:hAnsi="Times New Roman"/>
              </w:rPr>
              <w:t>ун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верситет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 xml:space="preserve"> В. Н. </w:t>
            </w:r>
            <w:proofErr w:type="spellStart"/>
            <w:r>
              <w:rPr>
                <w:rFonts w:ascii="Times New Roman" w:hAnsi="Times New Roman"/>
              </w:rPr>
              <w:t>Караз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на, 2018</w:t>
            </w:r>
          </w:p>
          <w:p w:rsidR="006509D3" w:rsidRDefault="006509D3">
            <w:pPr>
              <w:spacing w:line="21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© П</w:t>
            </w:r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хтовн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</w:rPr>
              <w:t>кова</w:t>
            </w:r>
            <w:proofErr w:type="spellEnd"/>
            <w:r>
              <w:rPr>
                <w:rFonts w:ascii="Times New Roman" w:hAnsi="Times New Roman"/>
              </w:rPr>
              <w:t xml:space="preserve"> Л. С., </w:t>
            </w:r>
            <w:proofErr w:type="spellStart"/>
            <w:r>
              <w:rPr>
                <w:rFonts w:ascii="Times New Roman" w:hAnsi="Times New Roman"/>
              </w:rPr>
              <w:t>Домброван</w:t>
            </w:r>
            <w:proofErr w:type="spellEnd"/>
            <w:r>
              <w:rPr>
                <w:rFonts w:ascii="Times New Roman" w:hAnsi="Times New Roman"/>
              </w:rPr>
              <w:t xml:space="preserve"> Т. 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lang w:val="uk-UA"/>
              </w:rPr>
              <w:t>Є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єє</w:t>
            </w:r>
            <w:r>
              <w:rPr>
                <w:rFonts w:ascii="Times New Roman" w:hAnsi="Times New Roman"/>
              </w:rPr>
              <w:t>ва</w:t>
            </w:r>
            <w:proofErr w:type="spellEnd"/>
            <w:r>
              <w:rPr>
                <w:rFonts w:ascii="Times New Roman" w:hAnsi="Times New Roman"/>
              </w:rPr>
              <w:t xml:space="preserve"> С. М., </w:t>
            </w:r>
            <w:proofErr w:type="spellStart"/>
            <w:r>
              <w:rPr>
                <w:rFonts w:ascii="Times New Roman" w:hAnsi="Times New Roman"/>
              </w:rPr>
              <w:t>Семенец</w:t>
            </w:r>
            <w:proofErr w:type="spellEnd"/>
            <w:r>
              <w:rPr>
                <w:rFonts w:ascii="Times New Roman" w:hAnsi="Times New Roman"/>
                <w:lang w:val="uk-UA"/>
              </w:rPr>
              <w:t>ь 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</w:rPr>
              <w:t xml:space="preserve">2018 </w:t>
            </w:r>
          </w:p>
          <w:p w:rsidR="006509D3" w:rsidRDefault="006509D3">
            <w:pPr>
              <w:tabs>
                <w:tab w:val="left" w:pos="5245"/>
              </w:tabs>
              <w:spacing w:line="21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© </w:t>
            </w:r>
            <w:proofErr w:type="spellStart"/>
            <w:r>
              <w:rPr>
                <w:rFonts w:ascii="Times New Roman" w:hAnsi="Times New Roman"/>
              </w:rPr>
              <w:t>Правик</w:t>
            </w:r>
            <w:proofErr w:type="spellEnd"/>
            <w:r>
              <w:rPr>
                <w:rFonts w:ascii="Times New Roman" w:hAnsi="Times New Roman"/>
              </w:rPr>
              <w:t xml:space="preserve"> М. В.,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макет об</w:t>
            </w:r>
            <w:proofErr w:type="spellStart"/>
            <w:r>
              <w:rPr>
                <w:rFonts w:ascii="Times New Roman" w:hAnsi="Times New Roman"/>
                <w:lang w:val="uk-UA"/>
              </w:rPr>
              <w:t>кладин</w:t>
            </w:r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>, 2018</w:t>
            </w:r>
          </w:p>
        </w:tc>
      </w:tr>
    </w:tbl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Передмова……………………………………………………………………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  <w:lang w:val="uk-UA"/>
        </w:rPr>
        <w:t>…..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Л.С.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Піхтовнікова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1.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 Становлення нової наукової парадигми………..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Т.І.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Домброван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1…………………………………………………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історичній ретроспективі……………………………………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Багатовимірність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Філософські підвалини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Об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предмет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Завдання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наукова картина світу………………………………………..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1……………………………………………….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1…………………………………………………………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</w:t>
      </w:r>
      <w:r>
        <w:rPr>
          <w:rFonts w:ascii="Times New Roman" w:hAnsi="Times New Roman"/>
          <w:b/>
          <w:sz w:val="28"/>
          <w:szCs w:val="28"/>
        </w:rPr>
        <w:t xml:space="preserve"> 2.  Л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нгвосинергетика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становлен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ня………………………………..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Т.І.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Домброван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2…………………………………………………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Сутність і фактори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міждисциплінарності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Концептуально-методологічні основи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Завдання і основні дослідницькі вектори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Базовий інструментарій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лінгвістичних дослідженнях………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Основні характеристики синергетичних моделей у лінгвістиці…………….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2……………………………………………….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2………………………………………………………….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3.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 лінгвістичні парадигми……………………………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Л.С.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Піхтовнікова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3………………………………………………….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квантитативна лінгвістика………………………………..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психолінгвістика………………………………………….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лінгвістична філософія……………………………………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самоусвідомлення сучасної лінгвістики…………………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3……………………………………………….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3……………………………………………………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</w:t>
      </w:r>
      <w:r>
        <w:rPr>
          <w:rFonts w:ascii="Times New Roman" w:hAnsi="Times New Roman"/>
          <w:b/>
          <w:sz w:val="28"/>
          <w:szCs w:val="28"/>
        </w:rPr>
        <w:t xml:space="preserve"> 4. Синергетика </w:t>
      </w:r>
      <w:proofErr w:type="spellStart"/>
      <w:r>
        <w:rPr>
          <w:rFonts w:ascii="Times New Roman" w:hAnsi="Times New Roman"/>
          <w:b/>
          <w:sz w:val="28"/>
          <w:szCs w:val="28"/>
        </w:rPr>
        <w:t>дискур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су……………………………………………….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>Л.С. 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хтовн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кова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4………………………………………………….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1.Загальні питання самоорганізації дискурсу ………………………………… </w:t>
      </w:r>
    </w:p>
    <w:p w:rsidR="006509D3" w:rsidRDefault="006509D3" w:rsidP="006509D3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Самоорганізація окремих типів дискурсу…………………………………..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Еволюція жанру і дискурсу в синергетичному аспекті…………………….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Еволюція художнього дискурсу як синергетичний процес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 прикладі дискурсу байки)…………………………….……………………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Еволюція наукового дискурсу………………………………………………..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4……………………………………………….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4………………………………………………………</w:t>
      </w:r>
    </w:p>
    <w:p w:rsidR="006509D3" w:rsidRDefault="006509D3" w:rsidP="006509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</w:t>
      </w:r>
      <w:r>
        <w:rPr>
          <w:rFonts w:ascii="Times New Roman" w:hAnsi="Times New Roman"/>
          <w:b/>
          <w:sz w:val="28"/>
          <w:szCs w:val="28"/>
        </w:rPr>
        <w:t xml:space="preserve"> 5. С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истемна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організація мови у світлі теорії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фракталів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С.М.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Єнікєєва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5………………………………………………….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Основи теорії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фракталів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складової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Релевантність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фракталів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   </w:t>
      </w:r>
      <w:proofErr w:type="spellStart"/>
      <w:r>
        <w:rPr>
          <w:rFonts w:ascii="Times New Roman" w:hAnsi="Times New Roman"/>
          <w:sz w:val="28"/>
          <w:szCs w:val="28"/>
        </w:rPr>
        <w:t>еволюції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Фрактальна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  <w:lang w:val="uk-UA"/>
        </w:rPr>
        <w:t>твірної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учасної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англійс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/>
          <w:sz w:val="28"/>
          <w:szCs w:val="28"/>
        </w:rPr>
        <w:t>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мови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 Структурна організація англійського речення  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фрактального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об’єкта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5……………………………………………….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5 …………………………………………………..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</w:t>
      </w:r>
      <w:r>
        <w:rPr>
          <w:rFonts w:ascii="Times New Roman" w:hAnsi="Times New Roman"/>
          <w:b/>
          <w:sz w:val="28"/>
          <w:szCs w:val="28"/>
        </w:rPr>
        <w:t xml:space="preserve"> 6. </w:t>
      </w:r>
      <w:r>
        <w:rPr>
          <w:rFonts w:ascii="Times New Roman" w:hAnsi="Times New Roman"/>
          <w:b/>
          <w:sz w:val="28"/>
          <w:szCs w:val="28"/>
          <w:lang w:val="uk-UA"/>
        </w:rPr>
        <w:t>Мова як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синергетич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система</w:t>
      </w:r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Т.І.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Домброван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6…………………………………………………..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синергетичної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Фрактальн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 як фундаментальна 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мережева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безмасштабна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структура…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Синтаксична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деривація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синергетичний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  <w:lang w:val="uk-UA"/>
        </w:rPr>
        <w:t>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6……………………………………………….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 до розділу 6………………………………………………………….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7. Діахронічна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лінгвосинергетика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Т.І.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Домброван</w:t>
      </w:r>
      <w:proofErr w:type="spellEnd"/>
    </w:p>
    <w:p w:rsidR="006509D3" w:rsidRDefault="006509D3" w:rsidP="006509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7…………………………………………………….</w:t>
      </w:r>
    </w:p>
    <w:p w:rsidR="006509D3" w:rsidRDefault="006509D3" w:rsidP="006509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Еволюція англійської мови як синхронізація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темпосвітів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9D3" w:rsidRDefault="006509D3" w:rsidP="006509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граматичній системі ………………………………………………….…</w:t>
      </w:r>
    </w:p>
    <w:p w:rsidR="006509D3" w:rsidRDefault="006509D3" w:rsidP="006509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Еволюція англійської мови як зміна  параметричного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патерна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………………………………………………………………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Еволюція англійської мови як зміна станів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7……………………………………………….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7……………………………………………………………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Розділ 8. Чинники </w:t>
      </w:r>
      <w:proofErr w:type="spellStart"/>
      <w:r>
        <w:rPr>
          <w:b/>
          <w:szCs w:val="28"/>
        </w:rPr>
        <w:t>системотворення</w:t>
      </w:r>
      <w:proofErr w:type="spellEnd"/>
      <w:r>
        <w:rPr>
          <w:b/>
          <w:szCs w:val="28"/>
        </w:rPr>
        <w:t xml:space="preserve"> мистецького ідіолекту………………. 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Розгорнутий план до розділу 8…………………………………………………..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Синергетика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лінгвопоетика</w:t>
      </w:r>
      <w:proofErr w:type="spellEnd"/>
      <w:r>
        <w:rPr>
          <w:szCs w:val="28"/>
        </w:rPr>
        <w:t>…………………………………………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2. Пріоритет цілісності – основоположний принцип 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системного підходу………………………………………………………………..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</w:rPr>
        <w:t>3. Інтегративна роль картини світу письменника:</w:t>
      </w:r>
      <w:r>
        <w:rPr>
          <w:szCs w:val="28"/>
          <w:lang w:val="ru-RU"/>
        </w:rPr>
        <w:t xml:space="preserve"> …………………………….</w:t>
      </w:r>
    </w:p>
    <w:p w:rsidR="006509D3" w:rsidRDefault="006509D3" w:rsidP="006509D3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Діалектика об’єктивного та суб’єктивного в </w:t>
      </w:r>
    </w:p>
    <w:p w:rsidR="006509D3" w:rsidRDefault="006509D3" w:rsidP="006509D3">
      <w:pPr>
        <w:pStyle w:val="a3"/>
        <w:tabs>
          <w:tab w:val="left" w:pos="1418"/>
        </w:tabs>
        <w:spacing w:after="0"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індивідуальній мистецькій картині світу…………………………</w:t>
      </w:r>
    </w:p>
    <w:p w:rsidR="006509D3" w:rsidRDefault="006509D3" w:rsidP="006509D3">
      <w:pPr>
        <w:pStyle w:val="a5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Єдність суперечностей і цілісність образу світу митця………….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8……………………………………………….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8…………………………………………………………….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Розділ 9.  Лінгвістична </w:t>
      </w:r>
      <w:proofErr w:type="spellStart"/>
      <w:r>
        <w:rPr>
          <w:b/>
          <w:szCs w:val="28"/>
        </w:rPr>
        <w:t>синергетика</w:t>
      </w:r>
      <w:proofErr w:type="spellEnd"/>
      <w:r>
        <w:rPr>
          <w:b/>
          <w:szCs w:val="28"/>
        </w:rPr>
        <w:t xml:space="preserve"> ідіолекту письменника: </w:t>
      </w:r>
    </w:p>
    <w:p w:rsidR="006509D3" w:rsidRDefault="006509D3" w:rsidP="006509D3">
      <w:pPr>
        <w:pStyle w:val="1"/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синергетика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модальностей</w:t>
      </w:r>
      <w:proofErr w:type="spellEnd"/>
      <w:r>
        <w:rPr>
          <w:b/>
          <w:szCs w:val="28"/>
        </w:rPr>
        <w:t>………………………………………………………</w:t>
      </w:r>
      <w:r>
        <w:rPr>
          <w:szCs w:val="28"/>
        </w:rPr>
        <w:t xml:space="preserve">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</w:p>
    <w:p w:rsidR="006509D3" w:rsidRDefault="006509D3" w:rsidP="006509D3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9………………………………………………….</w:t>
      </w:r>
    </w:p>
    <w:p w:rsidR="006509D3" w:rsidRDefault="006509D3" w:rsidP="006509D3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Модальності мислення й почування – ключовий концепт </w:t>
      </w:r>
    </w:p>
    <w:p w:rsidR="006509D3" w:rsidRDefault="006509D3" w:rsidP="006509D3">
      <w:pPr>
        <w:pStyle w:val="a5"/>
        <w:widowControl w:val="0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системної моделі ідіолекту письменника…………………………..</w:t>
      </w:r>
    </w:p>
    <w:p w:rsidR="006509D3" w:rsidRDefault="006509D3" w:rsidP="006509D3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Етапи побудови системної моделі…………………………………………….</w:t>
      </w:r>
    </w:p>
    <w:p w:rsidR="006509D3" w:rsidRDefault="006509D3" w:rsidP="006509D3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Деонтична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модальність – домінанта соціально </w:t>
      </w:r>
    </w:p>
    <w:p w:rsidR="006509D3" w:rsidRDefault="006509D3" w:rsidP="006509D3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ангажованої літератури………………………………………………………….</w:t>
      </w:r>
    </w:p>
    <w:p w:rsidR="006509D3" w:rsidRDefault="006509D3" w:rsidP="006509D3">
      <w:pPr>
        <w:pStyle w:val="a5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Міжрівнева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взаємодія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засобів та </w:t>
      </w:r>
    </w:p>
    <w:p w:rsidR="006509D3" w:rsidRDefault="006509D3" w:rsidP="006509D3">
      <w:pPr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</w:t>
      </w:r>
      <w:r>
        <w:rPr>
          <w:rFonts w:ascii="Times New Roman" w:hAnsi="Times New Roman"/>
          <w:sz w:val="28"/>
          <w:szCs w:val="28"/>
          <w:lang w:val="uk-UA"/>
        </w:rPr>
        <w:noBreakHyphen/>
        <w:t xml:space="preserve">обмінні процеси в полі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деонтичної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модальності…....................</w:t>
      </w:r>
    </w:p>
    <w:p w:rsidR="006509D3" w:rsidRDefault="006509D3" w:rsidP="006509D3">
      <w:pPr>
        <w:pStyle w:val="a5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Синергійна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 засобів вираження волевиявлення                            в поетичному тексті…………………………………………………………</w:t>
      </w:r>
    </w:p>
    <w:p w:rsidR="006509D3" w:rsidRDefault="006509D3" w:rsidP="006509D3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Епістемічний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оператор </w:t>
      </w:r>
      <w:r>
        <w:rPr>
          <w:rFonts w:ascii="Times New Roman" w:hAnsi="Times New Roman"/>
          <w:i/>
          <w:sz w:val="28"/>
          <w:szCs w:val="28"/>
          <w:lang w:val="uk-UA"/>
        </w:rPr>
        <w:t>Я знаю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верифікатор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9D3" w:rsidRDefault="006509D3" w:rsidP="006509D3">
      <w:pPr>
        <w:pStyle w:val="a5"/>
        <w:widowControl w:val="0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мистецької правоти…………………………………………………………..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9……………………………………………….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9…………………………………………………………….</w:t>
      </w:r>
    </w:p>
    <w:p w:rsidR="006509D3" w:rsidRDefault="006509D3" w:rsidP="006509D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Розділ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Пам’ять слова в поетичному ідіолекті……………………………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10………………………………………………..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Немарковські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процеси. Фактор пам’яті………………………………..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Відкритість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діалогізм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сфері культури. Пам’ять як чинник</w:t>
      </w:r>
    </w:p>
    <w:p w:rsidR="006509D3" w:rsidRDefault="006509D3" w:rsidP="006509D3">
      <w:pPr>
        <w:pStyle w:val="a5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наростання складності в організації когнітивних систем……………...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Ключові слова та індивідуально-авторські символи.</w:t>
      </w:r>
    </w:p>
    <w:p w:rsidR="006509D3" w:rsidRDefault="006509D3" w:rsidP="006509D3">
      <w:pPr>
        <w:pStyle w:val="a5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Види мовної пам’яті в ідіолекті письменника……………………………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Темпоритм – синергетичне підґрунтя процесів мистецького синтезу...</w:t>
      </w:r>
    </w:p>
    <w:p w:rsidR="006509D3" w:rsidRDefault="006509D3" w:rsidP="006509D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Фрактально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-польова природа феноменів ментальної </w:t>
      </w:r>
    </w:p>
    <w:p w:rsidR="006509D3" w:rsidRDefault="006509D3" w:rsidP="006509D3">
      <w:pPr>
        <w:pStyle w:val="a5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сфери та символічної семантики лексем…………………………………..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10……………………………………………….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10………………………………………………………….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Дискурс масової комунікації: синергетичне моделювання……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Розгорнутий план до розділу 11…………………………………………………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Побудова синергетичної моделі управління сферою масової 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комунікації. Концепція соціальної самоорганізації Н.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…………………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Режим із загостренням та біфуркації ціннісних орієнтирів 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сфері медіа. Можливості застосування теорії нестаціонарних 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 (концепція С. П.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Курдюмова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)…………………………………………</w:t>
      </w:r>
    </w:p>
    <w:p w:rsidR="006509D3" w:rsidRDefault="006509D3" w:rsidP="006509D3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Когнітивна моделювальна сутність метафор медіації………………………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Запитання і завдання до розділу 11……………………………………………….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Теми рефератів………………………………………………………………….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</w:t>
      </w:r>
      <w:proofErr w:type="spellStart"/>
      <w:r>
        <w:rPr>
          <w:rFonts w:ascii="Times New Roman" w:hAnsi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розділу 11………………………………………………………..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Глосар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>х понят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синергетики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застосуванні до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нгв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стик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9D3" w:rsidRDefault="006509D3" w:rsidP="006509D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Л.С. П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іх</w:t>
      </w:r>
      <w:r>
        <w:rPr>
          <w:rFonts w:ascii="Times New Roman" w:hAnsi="Times New Roman"/>
          <w:i/>
          <w:sz w:val="28"/>
          <w:szCs w:val="28"/>
        </w:rPr>
        <w:t>товн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кова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Замість післямови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сучасної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лінгвосинергетики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………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Л.С. 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хтовн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кова</w:t>
      </w:r>
      <w:proofErr w:type="spellEnd"/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Наші автори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………………………………………………………………………..</w:t>
      </w: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ПЕРЕДМОВА</w:t>
      </w:r>
    </w:p>
    <w:p w:rsidR="006509D3" w:rsidRDefault="006509D3" w:rsidP="006509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Цей підручник дає широкі уявлення про застосування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науки про самоорганізацію – до досліджень різних процесів у загальній  філології  і лінгвістиці зокрема. Філологи вже давно стали розуміти, що об’єкти їх вивчення – мовна система, літературні твори, мовленнєва діяльність – містять у собі потенціал самоорганізації і саморегулювання. Зрозуміло, що багато базових понять філології під час вивчення її  об’єктів  допускають поряд із традиційним вживанням також і синергетичне трактування, якщо вивчати становлення і еволюцію цих об’єктів. 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 </w:t>
      </w:r>
      <w:r>
        <w:rPr>
          <w:rFonts w:ascii="Times New Roman" w:hAnsi="Times New Roman"/>
          <w:i/>
          <w:sz w:val="28"/>
          <w:szCs w:val="28"/>
          <w:lang w:val="uk-UA"/>
        </w:rPr>
        <w:t>другої</w:t>
      </w:r>
      <w:r>
        <w:rPr>
          <w:rFonts w:ascii="Times New Roman" w:hAnsi="Times New Roman"/>
          <w:i/>
          <w:sz w:val="28"/>
          <w:szCs w:val="28"/>
        </w:rPr>
        <w:t xml:space="preserve"> половин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ХХ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ст. </w:t>
      </w:r>
      <w:r>
        <w:rPr>
          <w:rFonts w:ascii="Times New Roman" w:hAnsi="Times New Roman"/>
          <w:i/>
          <w:sz w:val="28"/>
          <w:szCs w:val="28"/>
        </w:rPr>
        <w:t>адекватно</w:t>
      </w:r>
      <w:r>
        <w:rPr>
          <w:rFonts w:ascii="Times New Roman" w:hAnsi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нау</w:t>
      </w:r>
      <w:r>
        <w:rPr>
          <w:rFonts w:ascii="Times New Roman" w:hAnsi="Times New Roman"/>
          <w:i/>
          <w:sz w:val="28"/>
          <w:szCs w:val="28"/>
          <w:lang w:val="uk-UA"/>
        </w:rPr>
        <w:t>кової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мови </w:t>
      </w:r>
      <w:r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i/>
          <w:sz w:val="28"/>
          <w:szCs w:val="28"/>
        </w:rPr>
        <w:t>опис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механ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самоорган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зац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існу</w:t>
      </w:r>
      <w:r>
        <w:rPr>
          <w:rFonts w:ascii="Times New Roman" w:hAnsi="Times New Roman"/>
          <w:i/>
          <w:sz w:val="28"/>
          <w:szCs w:val="28"/>
        </w:rPr>
        <w:t>вало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Становище </w:t>
      </w:r>
      <w:proofErr w:type="spellStart"/>
      <w:r>
        <w:rPr>
          <w:rFonts w:ascii="Times New Roman" w:hAnsi="Times New Roman"/>
          <w:i/>
          <w:sz w:val="28"/>
          <w:szCs w:val="28"/>
        </w:rPr>
        <w:t>зм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нилос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я 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появ</w:t>
      </w:r>
      <w:r>
        <w:rPr>
          <w:rFonts w:ascii="Times New Roman" w:hAnsi="Times New Roman"/>
          <w:i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науки синергетики </w:t>
      </w:r>
      <w:r>
        <w:rPr>
          <w:rFonts w:ascii="Times New Roman" w:hAnsi="Times New Roman"/>
          <w:i/>
          <w:sz w:val="28"/>
          <w:szCs w:val="28"/>
          <w:lang w:val="uk-UA"/>
        </w:rPr>
        <w:t>та її</w:t>
      </w:r>
      <w:r>
        <w:rPr>
          <w:rFonts w:ascii="Times New Roman" w:hAnsi="Times New Roman"/>
          <w:i/>
          <w:sz w:val="28"/>
          <w:szCs w:val="28"/>
        </w:rPr>
        <w:t xml:space="preserve"> бур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емної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е</w:t>
      </w:r>
      <w:proofErr w:type="spellStart"/>
      <w:r>
        <w:rPr>
          <w:rFonts w:ascii="Times New Roman" w:hAnsi="Times New Roman"/>
          <w:i/>
          <w:sz w:val="28"/>
          <w:szCs w:val="28"/>
        </w:rPr>
        <w:t>кспанс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різні</w:t>
      </w:r>
      <w:r>
        <w:rPr>
          <w:rFonts w:ascii="Times New Roman" w:hAnsi="Times New Roman"/>
          <w:i/>
          <w:sz w:val="28"/>
          <w:szCs w:val="28"/>
        </w:rPr>
        <w:t xml:space="preserve"> сфер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</w:rPr>
        <w:t>, б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/>
          <w:i/>
          <w:sz w:val="28"/>
          <w:szCs w:val="28"/>
        </w:rPr>
        <w:t>гат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і на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самоорган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зован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i/>
          <w:sz w:val="28"/>
          <w:szCs w:val="28"/>
        </w:rPr>
        <w:t>кспанс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я синергетики в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нгв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стику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привела </w:t>
      </w:r>
      <w:r>
        <w:rPr>
          <w:rFonts w:ascii="Times New Roman" w:hAnsi="Times New Roman"/>
          <w:i/>
          <w:sz w:val="28"/>
          <w:szCs w:val="28"/>
          <w:lang w:val="uk-UA"/>
        </w:rPr>
        <w:t>до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появ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науки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нгвосинергетики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на рахунку у якої в</w:t>
      </w:r>
      <w:r>
        <w:rPr>
          <w:rFonts w:ascii="Times New Roman" w:hAnsi="Times New Roman"/>
          <w:i/>
          <w:sz w:val="28"/>
          <w:szCs w:val="28"/>
        </w:rPr>
        <w:t xml:space="preserve">же </w:t>
      </w:r>
      <w:r>
        <w:rPr>
          <w:rFonts w:ascii="Times New Roman" w:hAnsi="Times New Roman"/>
          <w:i/>
          <w:sz w:val="28"/>
          <w:szCs w:val="28"/>
          <w:lang w:val="uk-UA"/>
        </w:rPr>
        <w:t>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фундаментальн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i/>
          <w:sz w:val="28"/>
          <w:szCs w:val="28"/>
        </w:rPr>
        <w:t>зр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i/>
          <w:sz w:val="28"/>
          <w:szCs w:val="28"/>
        </w:rPr>
        <w:t>бки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  <w:lang w:val="uk-UA"/>
        </w:rPr>
        <w:t>сфері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самоорган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зац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дискурс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мовленнєвого твору</w:t>
      </w:r>
      <w:r>
        <w:rPr>
          <w:rFonts w:ascii="Times New Roman" w:hAnsi="Times New Roman"/>
          <w:i/>
          <w:sz w:val="28"/>
          <w:szCs w:val="28"/>
        </w:rPr>
        <w:t>, мал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</w:rPr>
        <w:t>х жанр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i/>
          <w:sz w:val="28"/>
          <w:szCs w:val="28"/>
        </w:rPr>
        <w:t>самоорган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зац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стил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 (Л.С. 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хтовн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кова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 xml:space="preserve">синергетики </w:t>
      </w:r>
      <w:proofErr w:type="spellStart"/>
      <w:r>
        <w:rPr>
          <w:rFonts w:ascii="Times New Roman" w:hAnsi="Times New Roman"/>
          <w:i/>
          <w:sz w:val="28"/>
          <w:szCs w:val="28"/>
        </w:rPr>
        <w:t>англ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йс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/>
          <w:i/>
          <w:sz w:val="28"/>
          <w:szCs w:val="28"/>
        </w:rPr>
        <w:t>ко</w:t>
      </w:r>
      <w:r>
        <w:rPr>
          <w:rFonts w:ascii="Times New Roman" w:hAnsi="Times New Roman"/>
          <w:i/>
          <w:sz w:val="28"/>
          <w:szCs w:val="28"/>
          <w:lang w:val="uk-UA"/>
        </w:rPr>
        <w:t>ї мови</w:t>
      </w:r>
      <w:r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ахрон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ч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нгвосинергетики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(Т.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Домброван</w:t>
      </w:r>
      <w:proofErr w:type="spellEnd"/>
      <w:r>
        <w:rPr>
          <w:rFonts w:ascii="Times New Roman" w:hAnsi="Times New Roman"/>
          <w:i/>
          <w:sz w:val="28"/>
          <w:szCs w:val="28"/>
        </w:rPr>
        <w:t>), синергетики слово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твору та синтаксису на основі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фрактальної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теорії </w:t>
      </w:r>
      <w:r>
        <w:rPr>
          <w:rFonts w:ascii="Times New Roman" w:hAnsi="Times New Roman"/>
          <w:i/>
          <w:sz w:val="28"/>
          <w:szCs w:val="28"/>
        </w:rPr>
        <w:t xml:space="preserve">(С.М. </w:t>
      </w:r>
      <w:r>
        <w:rPr>
          <w:rFonts w:ascii="Times New Roman" w:hAnsi="Times New Roman"/>
          <w:i/>
          <w:sz w:val="28"/>
          <w:szCs w:val="28"/>
          <w:lang w:val="uk-UA"/>
        </w:rPr>
        <w:t>Є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к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єє</w:t>
      </w:r>
      <w:r>
        <w:rPr>
          <w:rFonts w:ascii="Times New Roman" w:hAnsi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/>
          <w:i/>
          <w:sz w:val="28"/>
          <w:szCs w:val="28"/>
        </w:rPr>
        <w:t>), синергетики по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i/>
          <w:sz w:val="28"/>
          <w:szCs w:val="28"/>
        </w:rPr>
        <w:t>тич</w:t>
      </w:r>
      <w:r>
        <w:rPr>
          <w:rFonts w:ascii="Times New Roman" w:hAnsi="Times New Roman"/>
          <w:i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творч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>
        <w:rPr>
          <w:rFonts w:ascii="Times New Roman" w:hAnsi="Times New Roman"/>
          <w:i/>
          <w:sz w:val="28"/>
          <w:szCs w:val="28"/>
        </w:rPr>
        <w:t>; мед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йного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дискурс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Семенец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/>
          <w:i/>
          <w:sz w:val="28"/>
          <w:szCs w:val="28"/>
        </w:rPr>
        <w:t>), синергетики в прост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орі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тературо</w:t>
      </w:r>
      <w:r>
        <w:rPr>
          <w:rFonts w:ascii="Times New Roman" w:hAnsi="Times New Roman"/>
          <w:i/>
          <w:sz w:val="28"/>
          <w:szCs w:val="28"/>
          <w:lang w:val="uk-UA"/>
        </w:rPr>
        <w:t>знавства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 мистецтвознавства</w:t>
      </w:r>
      <w:r>
        <w:rPr>
          <w:rFonts w:ascii="Times New Roman" w:hAnsi="Times New Roman"/>
          <w:i/>
          <w:sz w:val="28"/>
          <w:szCs w:val="28"/>
        </w:rPr>
        <w:t xml:space="preserve"> (В.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Силанть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i/>
          <w:sz w:val="28"/>
          <w:szCs w:val="28"/>
        </w:rPr>
        <w:t>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), синергетики </w:t>
      </w:r>
      <w:proofErr w:type="spellStart"/>
      <w:r>
        <w:rPr>
          <w:rFonts w:ascii="Times New Roman" w:hAnsi="Times New Roman"/>
          <w:i/>
          <w:sz w:val="28"/>
          <w:szCs w:val="28"/>
        </w:rPr>
        <w:t>постмодерного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роман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.Г. Фоменко), синергетики </w:t>
      </w:r>
      <w:proofErr w:type="spellStart"/>
      <w:r>
        <w:rPr>
          <w:rFonts w:ascii="Times New Roman" w:hAnsi="Times New Roman"/>
          <w:i/>
          <w:sz w:val="28"/>
          <w:szCs w:val="28"/>
        </w:rPr>
        <w:t>фоностил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стики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 фонолог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(А.А. Калита, Л.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. Тараненко), синергетики </w:t>
      </w:r>
      <w:proofErr w:type="spellStart"/>
      <w:r>
        <w:rPr>
          <w:rFonts w:ascii="Times New Roman" w:hAnsi="Times New Roman"/>
          <w:i/>
          <w:sz w:val="28"/>
          <w:szCs w:val="28"/>
        </w:rPr>
        <w:t>омон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м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;</w:t>
      </w: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фрактальності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тексту</w:t>
      </w:r>
      <w:r>
        <w:rPr>
          <w:rFonts w:ascii="Times New Roman" w:hAnsi="Times New Roman"/>
          <w:i/>
          <w:sz w:val="28"/>
          <w:szCs w:val="28"/>
        </w:rPr>
        <w:t xml:space="preserve"> (С.В. Кийко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Ю.Є.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Кийко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перекладу (М.С. Дорофєєва) та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Більшість цих напрямків представлено у колективній монографії 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филологических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исследованиях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» (2015 р.), що певним чином символізувала об’єднання як розробок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синергетики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у філології України, так і відповідних фахівців, які сприйняли синергетичні ідеї, синергетичне світобачення. Об’єднанню фахівців та розвитку синергетичної парадигми сприяє також щорічна конференція 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Синергетика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у філологічних </w:t>
      </w: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дослідженнях», яка з 2015 р. проводиться на базі факультету іноземної філології Запорізького національного університету.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09D3" w:rsidRDefault="006509D3" w:rsidP="006509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Ці напрямки продовжують розвиватися в рамках української школи,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взаємодіючи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із синергетичними розробками в сфері квантитативної лінгвістики,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лінгвопсихології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лінгвістичної філософії. </w:t>
      </w:r>
      <w:r>
        <w:rPr>
          <w:rFonts w:ascii="Times New Roman" w:hAnsi="Times New Roman"/>
          <w:i/>
          <w:sz w:val="28"/>
          <w:szCs w:val="28"/>
        </w:rPr>
        <w:t>Укра</w:t>
      </w:r>
      <w:r>
        <w:rPr>
          <w:rFonts w:ascii="Times New Roman" w:hAnsi="Times New Roman"/>
          <w:i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/>
          <w:i/>
          <w:sz w:val="28"/>
          <w:szCs w:val="28"/>
        </w:rPr>
        <w:t>нс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/>
          <w:i/>
          <w:sz w:val="28"/>
          <w:szCs w:val="28"/>
        </w:rPr>
        <w:t xml:space="preserve">ка школа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ґрунтується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гл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i/>
          <w:sz w:val="28"/>
          <w:szCs w:val="28"/>
        </w:rPr>
        <w:t>боких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озроб</w:t>
      </w:r>
      <w:r>
        <w:rPr>
          <w:rFonts w:ascii="Times New Roman" w:hAnsi="Times New Roman"/>
          <w:i/>
          <w:sz w:val="28"/>
          <w:szCs w:val="28"/>
        </w:rPr>
        <w:t>ках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я минулого </w:t>
      </w:r>
      <w:r>
        <w:rPr>
          <w:rFonts w:ascii="Times New Roman" w:hAnsi="Times New Roman"/>
          <w:i/>
          <w:sz w:val="28"/>
          <w:szCs w:val="28"/>
        </w:rPr>
        <w:t>стол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т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 має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знач</w:t>
      </w:r>
      <w:r>
        <w:rPr>
          <w:rFonts w:ascii="Times New Roman" w:hAnsi="Times New Roman"/>
          <w:i/>
          <w:sz w:val="28"/>
          <w:szCs w:val="28"/>
          <w:lang w:val="uk-UA"/>
        </w:rPr>
        <w:t>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i/>
          <w:sz w:val="28"/>
          <w:szCs w:val="28"/>
        </w:rPr>
        <w:t>потенц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ал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розвитку на сьогодні і на майбутнє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6509D3" w:rsidRDefault="006509D3" w:rsidP="006509D3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Б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/>
          <w:i/>
          <w:sz w:val="28"/>
          <w:szCs w:val="28"/>
        </w:rPr>
        <w:t>ш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пере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раховани</w:t>
      </w:r>
      <w:proofErr w:type="spellEnd"/>
      <w:r>
        <w:rPr>
          <w:rFonts w:ascii="Times New Roman" w:hAnsi="Times New Roman"/>
          <w:i/>
          <w:sz w:val="28"/>
          <w:szCs w:val="28"/>
        </w:rPr>
        <w:t>х в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ищ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i/>
          <w:sz w:val="28"/>
          <w:szCs w:val="28"/>
        </w:rPr>
        <w:t>напр</w:t>
      </w:r>
      <w:r>
        <w:rPr>
          <w:rFonts w:ascii="Times New Roman" w:hAnsi="Times New Roman"/>
          <w:i/>
          <w:sz w:val="28"/>
          <w:szCs w:val="28"/>
          <w:lang w:val="uk-UA"/>
        </w:rPr>
        <w:t>ямків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нгвосинергетики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представлено </w:t>
      </w:r>
      <w:r>
        <w:rPr>
          <w:rFonts w:ascii="Times New Roman" w:hAnsi="Times New Roman"/>
          <w:i/>
          <w:sz w:val="28"/>
          <w:szCs w:val="28"/>
          <w:lang w:val="uk-UA"/>
        </w:rPr>
        <w:t>у підручнику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розрахованого</w:t>
      </w:r>
      <w:r>
        <w:rPr>
          <w:rFonts w:ascii="Times New Roman" w:hAnsi="Times New Roman"/>
          <w:i/>
          <w:sz w:val="28"/>
          <w:szCs w:val="28"/>
        </w:rPr>
        <w:t xml:space="preserve"> на </w:t>
      </w:r>
      <w:r>
        <w:rPr>
          <w:rFonts w:ascii="Times New Roman" w:hAnsi="Times New Roman"/>
          <w:i/>
          <w:sz w:val="28"/>
          <w:szCs w:val="28"/>
          <w:lang w:val="uk-UA"/>
        </w:rPr>
        <w:t>серйозного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вдум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/>
          <w:i/>
          <w:sz w:val="28"/>
          <w:szCs w:val="28"/>
        </w:rPr>
        <w:t>ивого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чита</w:t>
      </w:r>
      <w:r>
        <w:rPr>
          <w:rFonts w:ascii="Times New Roman" w:hAnsi="Times New Roman"/>
          <w:i/>
          <w:sz w:val="28"/>
          <w:szCs w:val="28"/>
          <w:lang w:val="uk-UA"/>
        </w:rPr>
        <w:t>ча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який цікавиться сучасною наукою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Актуальн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значен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ня цього підручника полягає у наявності</w:t>
      </w:r>
      <w:r>
        <w:rPr>
          <w:rFonts w:ascii="Times New Roman" w:hAnsi="Times New Roman"/>
          <w:i/>
          <w:sz w:val="28"/>
          <w:szCs w:val="28"/>
        </w:rPr>
        <w:t xml:space="preserve"> базов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знан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 про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синергетик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лолог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достатн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ь</w:t>
      </w:r>
      <w:r>
        <w:rPr>
          <w:rFonts w:ascii="Times New Roman" w:hAnsi="Times New Roman"/>
          <w:i/>
          <w:sz w:val="28"/>
          <w:szCs w:val="28"/>
        </w:rPr>
        <w:t>о по</w:t>
      </w:r>
      <w:r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sz w:val="28"/>
          <w:szCs w:val="28"/>
        </w:rPr>
        <w:t>но</w:t>
      </w:r>
      <w:r>
        <w:rPr>
          <w:rFonts w:ascii="Times New Roman" w:hAnsi="Times New Roman"/>
          <w:i/>
          <w:sz w:val="28"/>
          <w:szCs w:val="28"/>
          <w:lang w:val="uk-UA"/>
        </w:rPr>
        <w:t>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опис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 теперішнього стану</w:t>
      </w:r>
      <w:r>
        <w:rPr>
          <w:rFonts w:ascii="Times New Roman" w:hAnsi="Times New Roman"/>
          <w:i/>
          <w:sz w:val="28"/>
          <w:szCs w:val="28"/>
        </w:rPr>
        <w:t xml:space="preserve">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нгвосинергетики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Зна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й</w:t>
      </w:r>
      <w:proofErr w:type="spellStart"/>
      <w:r>
        <w:rPr>
          <w:rFonts w:ascii="Times New Roman" w:hAnsi="Times New Roman"/>
          <w:i/>
          <w:sz w:val="28"/>
          <w:szCs w:val="28"/>
        </w:rPr>
        <w:t>омство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ником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сприяє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ждисципл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нарному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дходу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до</w:t>
      </w:r>
      <w:r>
        <w:rPr>
          <w:rFonts w:ascii="Times New Roman" w:hAnsi="Times New Roman"/>
          <w:i/>
          <w:sz w:val="28"/>
          <w:szCs w:val="28"/>
        </w:rPr>
        <w:t xml:space="preserve"> за</w:t>
      </w:r>
      <w:r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sz w:val="28"/>
          <w:szCs w:val="28"/>
        </w:rPr>
        <w:t>да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лолог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</w:rPr>
        <w:t>, а так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ж </w:t>
      </w:r>
      <w:proofErr w:type="spellStart"/>
      <w:r>
        <w:rPr>
          <w:rFonts w:ascii="Times New Roman" w:hAnsi="Times New Roman"/>
          <w:i/>
          <w:sz w:val="28"/>
          <w:szCs w:val="28"/>
        </w:rPr>
        <w:t>грамотн</w:t>
      </w:r>
      <w:r>
        <w:rPr>
          <w:rFonts w:ascii="Times New Roman" w:hAnsi="Times New Roman"/>
          <w:i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постанов</w:t>
      </w:r>
      <w:r>
        <w:rPr>
          <w:rFonts w:ascii="Times New Roman" w:hAnsi="Times New Roman"/>
          <w:i/>
          <w:sz w:val="28"/>
          <w:szCs w:val="28"/>
          <w:lang w:val="uk-UA"/>
        </w:rPr>
        <w:t>ці і ви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шен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ню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нау</w:t>
      </w:r>
      <w:r>
        <w:rPr>
          <w:rFonts w:ascii="Times New Roman" w:hAnsi="Times New Roman"/>
          <w:i/>
          <w:sz w:val="28"/>
          <w:szCs w:val="28"/>
          <w:lang w:val="uk-UA"/>
        </w:rPr>
        <w:t>кови</w:t>
      </w:r>
      <w:proofErr w:type="spellEnd"/>
      <w:r>
        <w:rPr>
          <w:rFonts w:ascii="Times New Roman" w:hAnsi="Times New Roman"/>
          <w:i/>
          <w:sz w:val="28"/>
          <w:szCs w:val="28"/>
        </w:rPr>
        <w:t>х за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вдань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цієї</w:t>
      </w:r>
      <w:r>
        <w:rPr>
          <w:rFonts w:ascii="Times New Roman" w:hAnsi="Times New Roman"/>
          <w:i/>
          <w:sz w:val="28"/>
          <w:szCs w:val="28"/>
        </w:rPr>
        <w:t xml:space="preserve"> науки.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6509D3" w:rsidRDefault="006509D3" w:rsidP="006509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Підручник складається з розділів, до яких дода</w:t>
      </w:r>
      <w:r>
        <w:rPr>
          <w:rFonts w:ascii="Times New Roman" w:hAnsi="Times New Roman"/>
          <w:i/>
          <w:sz w:val="28"/>
          <w:szCs w:val="28"/>
        </w:rPr>
        <w:t>ют</w:t>
      </w:r>
      <w:r>
        <w:rPr>
          <w:rFonts w:ascii="Times New Roman" w:hAnsi="Times New Roman"/>
          <w:i/>
          <w:sz w:val="28"/>
          <w:szCs w:val="28"/>
          <w:lang w:val="uk-UA"/>
        </w:rPr>
        <w:t>ь</w:t>
      </w:r>
      <w:proofErr w:type="spellStart"/>
      <w:r>
        <w:rPr>
          <w:rFonts w:ascii="Times New Roman" w:hAnsi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питання і </w:t>
      </w:r>
      <w:r>
        <w:rPr>
          <w:rFonts w:ascii="Times New Roman" w:hAnsi="Times New Roman"/>
          <w:i/>
          <w:sz w:val="28"/>
          <w:szCs w:val="28"/>
        </w:rPr>
        <w:t xml:space="preserve"> за</w:t>
      </w:r>
      <w:r>
        <w:rPr>
          <w:rFonts w:ascii="Times New Roman" w:hAnsi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sz w:val="28"/>
          <w:szCs w:val="28"/>
        </w:rPr>
        <w:t>дан</w:t>
      </w:r>
      <w:r>
        <w:rPr>
          <w:rFonts w:ascii="Times New Roman" w:hAnsi="Times New Roman"/>
          <w:i/>
          <w:sz w:val="28"/>
          <w:szCs w:val="28"/>
          <w:lang w:val="uk-UA"/>
        </w:rPr>
        <w:t>ня</w:t>
      </w:r>
      <w:r>
        <w:rPr>
          <w:rFonts w:ascii="Times New Roman" w:hAnsi="Times New Roman"/>
          <w:i/>
          <w:sz w:val="28"/>
          <w:szCs w:val="28"/>
        </w:rPr>
        <w:t>, тем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реферат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які передбачають використання </w:t>
      </w:r>
      <w:r>
        <w:rPr>
          <w:rFonts w:ascii="Times New Roman" w:hAnsi="Times New Roman"/>
          <w:i/>
          <w:sz w:val="28"/>
          <w:szCs w:val="28"/>
        </w:rPr>
        <w:t>матер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ал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i/>
          <w:sz w:val="28"/>
          <w:szCs w:val="28"/>
        </w:rPr>
        <w:t>ника, а так</w:t>
      </w:r>
      <w:r>
        <w:rPr>
          <w:rFonts w:ascii="Times New Roman" w:hAnsi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ж </w:t>
      </w:r>
      <w:proofErr w:type="spellStart"/>
      <w:r>
        <w:rPr>
          <w:rFonts w:ascii="Times New Roman" w:hAnsi="Times New Roman"/>
          <w:i/>
          <w:sz w:val="28"/>
          <w:szCs w:val="28"/>
        </w:rPr>
        <w:t>самост</w:t>
      </w:r>
      <w:r>
        <w:rPr>
          <w:rFonts w:ascii="Times New Roman" w:hAnsi="Times New Roman"/>
          <w:i/>
          <w:sz w:val="28"/>
          <w:szCs w:val="28"/>
          <w:lang w:val="uk-UA"/>
        </w:rPr>
        <w:t>ійни</w:t>
      </w:r>
      <w:proofErr w:type="spellEnd"/>
      <w:r>
        <w:rPr>
          <w:rFonts w:ascii="Times New Roman" w:hAnsi="Times New Roman"/>
          <w:i/>
          <w:sz w:val="28"/>
          <w:szCs w:val="28"/>
        </w:rPr>
        <w:t>й по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шу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к. </w:t>
      </w:r>
      <w:proofErr w:type="spellStart"/>
      <w:r>
        <w:rPr>
          <w:rFonts w:ascii="Times New Roman" w:hAnsi="Times New Roman"/>
          <w:i/>
          <w:sz w:val="28"/>
          <w:szCs w:val="28"/>
        </w:rPr>
        <w:t>Він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базується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i/>
          <w:sz w:val="28"/>
          <w:szCs w:val="28"/>
        </w:rPr>
        <w:t>навчальній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програмі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i/>
          <w:sz w:val="28"/>
          <w:szCs w:val="28"/>
        </w:rPr>
        <w:t>лінгвосинергетики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для аспірантів і магістрантів</w:t>
      </w:r>
      <w:r>
        <w:rPr>
          <w:rFonts w:ascii="Times New Roman" w:hAnsi="Times New Roman"/>
          <w:i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/>
          <w:i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</w:rPr>
        <w:t>затверджен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о Вченою радою</w:t>
      </w:r>
      <w:r>
        <w:rPr>
          <w:rFonts w:ascii="Times New Roman" w:hAnsi="Times New Roman"/>
          <w:i/>
          <w:sz w:val="28"/>
          <w:szCs w:val="28"/>
        </w:rPr>
        <w:t xml:space="preserve"> факультет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іноземних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Харківського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імені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В.Н. </w:t>
      </w:r>
      <w:proofErr w:type="spellStart"/>
      <w:r>
        <w:rPr>
          <w:rFonts w:ascii="Times New Roman" w:hAnsi="Times New Roman"/>
          <w:i/>
          <w:sz w:val="28"/>
          <w:szCs w:val="28"/>
        </w:rPr>
        <w:t>Каразіна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(протокол № 10 від 20.05.2016 р.)</w:t>
      </w:r>
      <w:r>
        <w:rPr>
          <w:rFonts w:ascii="Times New Roman" w:hAnsi="Times New Roman"/>
          <w:i/>
          <w:sz w:val="28"/>
          <w:szCs w:val="28"/>
        </w:rPr>
        <w:t>. 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и сподіваємося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корисність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/>
          <w:i/>
          <w:sz w:val="28"/>
          <w:szCs w:val="28"/>
        </w:rPr>
        <w:t>ника для студент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>рант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  <w:lang w:val="uk-UA"/>
        </w:rPr>
        <w:t>і всіх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i/>
          <w:sz w:val="28"/>
          <w:szCs w:val="28"/>
        </w:rPr>
        <w:t xml:space="preserve">то </w:t>
      </w:r>
      <w:r>
        <w:rPr>
          <w:rFonts w:ascii="Times New Roman" w:hAnsi="Times New Roman"/>
          <w:i/>
          <w:sz w:val="28"/>
          <w:szCs w:val="28"/>
          <w:lang w:val="uk-UA"/>
        </w:rPr>
        <w:t>цікавить</w:t>
      </w:r>
      <w:proofErr w:type="spellStart"/>
      <w:r>
        <w:rPr>
          <w:rFonts w:ascii="Times New Roman" w:hAnsi="Times New Roman"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процесами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самоорган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зац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у</w:t>
      </w:r>
      <w:proofErr w:type="gram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мовній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мовленнєвій і </w:t>
      </w:r>
      <w:r>
        <w:rPr>
          <w:rFonts w:ascii="Times New Roman" w:hAnsi="Times New Roman"/>
          <w:i/>
          <w:sz w:val="28"/>
          <w:szCs w:val="28"/>
        </w:rPr>
        <w:t xml:space="preserve"> л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тературн</w:t>
      </w:r>
      <w:r>
        <w:rPr>
          <w:rFonts w:ascii="Times New Roman" w:hAnsi="Times New Roman"/>
          <w:i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сфер</w:t>
      </w:r>
      <w:r>
        <w:rPr>
          <w:rFonts w:ascii="Times New Roman" w:hAnsi="Times New Roman"/>
          <w:i/>
          <w:sz w:val="28"/>
          <w:szCs w:val="28"/>
          <w:lang w:val="uk-UA"/>
        </w:rPr>
        <w:t>ах</w:t>
      </w:r>
      <w:r>
        <w:rPr>
          <w:rFonts w:ascii="Times New Roman" w:hAnsi="Times New Roman"/>
          <w:i/>
          <w:sz w:val="28"/>
          <w:szCs w:val="28"/>
        </w:rPr>
        <w:t xml:space="preserve">.   </w:t>
      </w:r>
    </w:p>
    <w:p w:rsidR="006509D3" w:rsidRDefault="006509D3" w:rsidP="006509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509D3" w:rsidRDefault="006509D3" w:rsidP="006509D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 П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хтовн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i/>
          <w:sz w:val="28"/>
          <w:szCs w:val="28"/>
        </w:rPr>
        <w:t>кова</w:t>
      </w:r>
      <w:proofErr w:type="spellEnd"/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9D3" w:rsidRDefault="006509D3" w:rsidP="006509D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65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881"/>
    <w:multiLevelType w:val="multilevel"/>
    <w:tmpl w:val="CC7ADC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54410F2B"/>
    <w:multiLevelType w:val="multilevel"/>
    <w:tmpl w:val="2FAEB3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9D3"/>
    <w:rsid w:val="006509D3"/>
    <w:rsid w:val="00C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D165A2-1D88-44CE-B15C-5D7CE31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509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09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509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uiPriority w:val="99"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2">
    <w:name w:val="FR2"/>
    <w:uiPriority w:val="99"/>
    <w:rsid w:val="006509D3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1980</Words>
  <Characters>11291</Characters>
  <Application>Microsoft Office Word</Application>
  <DocSecurity>0</DocSecurity>
  <Lines>94</Lines>
  <Paragraphs>26</Paragraphs>
  <ScaleCrop>false</ScaleCrop>
  <Company>Microsoft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2019-10-20T05:50:00Z</dcterms:created>
  <dcterms:modified xsi:type="dcterms:W3CDTF">2019-10-26T18:08:00Z</dcterms:modified>
</cp:coreProperties>
</file>