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CC20" w14:textId="77777777" w:rsidR="001D16DE" w:rsidRPr="00B17D8B" w:rsidRDefault="001D16DE" w:rsidP="001D16DE">
      <w:pPr>
        <w:pStyle w:val="a6"/>
        <w:spacing w:before="60"/>
        <w:ind w:left="1655" w:right="1680"/>
        <w:jc w:val="center"/>
        <w:rPr>
          <w:b/>
          <w:bCs/>
          <w:sz w:val="28"/>
          <w:szCs w:val="28"/>
          <w:lang w:val="uk-UA"/>
        </w:rPr>
      </w:pPr>
      <w:r w:rsidRPr="00B17D8B">
        <w:rPr>
          <w:b/>
          <w:bCs/>
          <w:sz w:val="28"/>
          <w:szCs w:val="28"/>
          <w:lang w:val="uk-UA"/>
        </w:rPr>
        <w:t>Анотація навчальної дисципліни за вибором</w:t>
      </w:r>
    </w:p>
    <w:p w14:paraId="1220945C" w14:textId="77777777" w:rsidR="001D16DE" w:rsidRDefault="001D16DE">
      <w:pPr>
        <w:pStyle w:val="10"/>
        <w:ind w:firstLine="0"/>
        <w:jc w:val="center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06E851C3" w14:textId="77777777" w:rsidR="006B22A9" w:rsidRDefault="00B85DFA">
      <w:pPr>
        <w:pStyle w:val="10"/>
        <w:ind w:firstLine="0"/>
        <w:jc w:val="center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i/>
          <w:sz w:val="27"/>
          <w:szCs w:val="27"/>
        </w:rPr>
        <w:t>Інформація для студентів</w:t>
      </w: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053"/>
      </w:tblGrid>
      <w:tr w:rsidR="006B22A9" w14:paraId="292B1E7F" w14:textId="77777777">
        <w:tc>
          <w:tcPr>
            <w:tcW w:w="2518" w:type="dxa"/>
          </w:tcPr>
          <w:p w14:paraId="19954C22" w14:textId="77777777" w:rsidR="006B22A9" w:rsidRPr="00491B11" w:rsidRDefault="00B85DFA">
            <w:pPr>
              <w:pStyle w:val="10"/>
              <w:ind w:firstLine="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491B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Назва дисципліни</w:t>
            </w:r>
          </w:p>
        </w:tc>
        <w:tc>
          <w:tcPr>
            <w:tcW w:w="7053" w:type="dxa"/>
          </w:tcPr>
          <w:p w14:paraId="0318F2CC" w14:textId="6F27223F" w:rsidR="00FD2A18" w:rsidRDefault="00FD2A18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DDA">
              <w:rPr>
                <w:rFonts w:ascii="Times New Roman" w:hAnsi="Times New Roman" w:cs="Times New Roman"/>
                <w:sz w:val="28"/>
                <w:szCs w:val="28"/>
              </w:rPr>
              <w:t xml:space="preserve">Спецкурс </w:t>
            </w:r>
          </w:p>
          <w:p w14:paraId="170EADB8" w14:textId="24C62E25" w:rsidR="006B22A9" w:rsidRDefault="00FD2A18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30E0" w:rsidRPr="007A3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ОСНОВИ АУДІОВІЗУАЛЬНОГО ПЕРЕКЛАДУ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22A9" w14:paraId="58CB761F" w14:textId="77777777">
        <w:tc>
          <w:tcPr>
            <w:tcW w:w="2518" w:type="dxa"/>
          </w:tcPr>
          <w:p w14:paraId="763DBFE1" w14:textId="77777777" w:rsidR="006B22A9" w:rsidRPr="00491B11" w:rsidRDefault="00B85DFA">
            <w:pPr>
              <w:pStyle w:val="10"/>
              <w:ind w:firstLine="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491B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Викладач</w:t>
            </w:r>
          </w:p>
        </w:tc>
        <w:tc>
          <w:tcPr>
            <w:tcW w:w="7053" w:type="dxa"/>
          </w:tcPr>
          <w:p w14:paraId="39F72176" w14:textId="77777777" w:rsidR="006B22A9" w:rsidRDefault="006A6052" w:rsidP="00BF355E">
            <w:pPr>
              <w:pStyle w:val="10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ЛУК’ЯНОВА </w:t>
            </w:r>
            <w:r w:rsidR="00B85DFA">
              <w:rPr>
                <w:rFonts w:ascii="Times New Roman" w:eastAsia="Times New Roman" w:hAnsi="Times New Roman" w:cs="Times New Roman"/>
                <w:sz w:val="27"/>
                <w:szCs w:val="27"/>
              </w:rPr>
              <w:t>Тетяна Геннадіївна, кандидат філологічних наук, доцент кафедри перекладознавства імені Миколи Лукаша, 610</w:t>
            </w:r>
            <w:r w:rsidR="00BF355E">
              <w:rPr>
                <w:rFonts w:ascii="Times New Roman" w:eastAsia="Times New Roman" w:hAnsi="Times New Roman" w:cs="Times New Roman"/>
                <w:sz w:val="27"/>
                <w:szCs w:val="27"/>
              </w:rPr>
              <w:t>22</w:t>
            </w:r>
            <w:r w:rsidR="00B85DFA">
              <w:rPr>
                <w:rFonts w:ascii="Times New Roman" w:eastAsia="Times New Roman" w:hAnsi="Times New Roman" w:cs="Times New Roman"/>
                <w:sz w:val="27"/>
                <w:szCs w:val="27"/>
              </w:rPr>
              <w:t>, м. Харків, майдан свободи, 4, головний кор</w:t>
            </w:r>
            <w:r w:rsidR="00B85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пус, сьомий поверх, к. 7–76, тел. 0577075442, електронна адреса кафедри </w:t>
            </w:r>
            <w:r w:rsidR="00B85D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white"/>
              </w:rPr>
              <w:t>transengl@karazin.ua</w:t>
            </w:r>
          </w:p>
        </w:tc>
      </w:tr>
      <w:tr w:rsidR="006B22A9" w14:paraId="14CA15F6" w14:textId="77777777">
        <w:tc>
          <w:tcPr>
            <w:tcW w:w="2518" w:type="dxa"/>
          </w:tcPr>
          <w:p w14:paraId="107F5D54" w14:textId="77777777" w:rsidR="006B22A9" w:rsidRPr="00491B11" w:rsidRDefault="00B85DFA">
            <w:pPr>
              <w:pStyle w:val="10"/>
              <w:ind w:firstLine="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491B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Курс та семестр, в якому планується вивчення дисципліни</w:t>
            </w:r>
          </w:p>
        </w:tc>
        <w:tc>
          <w:tcPr>
            <w:tcW w:w="7053" w:type="dxa"/>
          </w:tcPr>
          <w:p w14:paraId="012C1FBC" w14:textId="77777777" w:rsidR="006B22A9" w:rsidRDefault="00B85DFA">
            <w:pPr>
              <w:pStyle w:val="10"/>
              <w:ind w:firstLine="0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4 курс, 7 семестр, денна форма навчання</w:t>
            </w:r>
          </w:p>
        </w:tc>
      </w:tr>
      <w:tr w:rsidR="006B22A9" w14:paraId="683C42F1" w14:textId="77777777">
        <w:tc>
          <w:tcPr>
            <w:tcW w:w="2518" w:type="dxa"/>
          </w:tcPr>
          <w:p w14:paraId="27B94DB8" w14:textId="77777777" w:rsidR="006B22A9" w:rsidRPr="00491B11" w:rsidRDefault="00B85DFA">
            <w:pPr>
              <w:pStyle w:val="10"/>
              <w:ind w:firstLine="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491B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Факультет, студентам якого пропонується вивчення дисципліни</w:t>
            </w:r>
          </w:p>
        </w:tc>
        <w:tc>
          <w:tcPr>
            <w:tcW w:w="7053" w:type="dxa"/>
          </w:tcPr>
          <w:p w14:paraId="0AE75889" w14:textId="77777777" w:rsidR="006B22A9" w:rsidRDefault="00B85DFA">
            <w:pPr>
              <w:pStyle w:val="10"/>
              <w:ind w:firstLine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Факультет іноземних мов</w:t>
            </w:r>
          </w:p>
        </w:tc>
      </w:tr>
      <w:tr w:rsidR="006B22A9" w14:paraId="0B42A687" w14:textId="77777777">
        <w:tc>
          <w:tcPr>
            <w:tcW w:w="2518" w:type="dxa"/>
          </w:tcPr>
          <w:p w14:paraId="6AE0FE76" w14:textId="77777777" w:rsidR="006B22A9" w:rsidRPr="00491B11" w:rsidRDefault="00B85DFA">
            <w:pPr>
              <w:pStyle w:val="10"/>
              <w:ind w:firstLine="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491B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Перелік </w:t>
            </w:r>
            <w:proofErr w:type="spellStart"/>
            <w:r w:rsidRPr="00491B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компетентностей</w:t>
            </w:r>
            <w:proofErr w:type="spellEnd"/>
            <w:r w:rsidRPr="00491B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та відповідних результатів навчання, що забезпечує дисципліна</w:t>
            </w:r>
          </w:p>
        </w:tc>
        <w:tc>
          <w:tcPr>
            <w:tcW w:w="7053" w:type="dxa"/>
          </w:tcPr>
          <w:p w14:paraId="548EF465" w14:textId="6BD71457" w:rsidR="006B22A9" w:rsidRDefault="00B85DFA" w:rsidP="00BF355E">
            <w:pPr>
              <w:pStyle w:val="10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Здатність до </w:t>
            </w: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пошуку, аналізу і оцінки інформації, необхідної для вирішення професійного та особистісного розвитку у галузі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кіноперекладу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. Набуття навичок 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інтерпретування аудіовізуальної інформації, застосування відповідних перекладацьких прийомів</w:t>
            </w:r>
            <w:r w:rsidR="00BF35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її письмово</w:t>
            </w:r>
            <w:r w:rsidR="00BF355E">
              <w:rPr>
                <w:rFonts w:ascii="Times New Roman" w:eastAsia="Times New Roman" w:hAnsi="Times New Roman" w:cs="Times New Roman"/>
                <w:sz w:val="26"/>
                <w:szCs w:val="26"/>
              </w:rPr>
              <w:t>го перекладу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Здатність застосовувати знання у практичних ситуаціях з урахуванням міжкультурних аспектів комунікації. Здатність працювати з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кінотекстом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ігрового кіно.  Здатність створювати письмові фахові переклади субтитрів до кінофільмів з англійської мови українською</w:t>
            </w:r>
            <w:r w:rsidR="005254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здатність створювати субтитри для осіб з вадами слуху та </w:t>
            </w:r>
            <w:proofErr w:type="spellStart"/>
            <w:r w:rsidR="0052540C">
              <w:rPr>
                <w:rFonts w:ascii="Times New Roman" w:eastAsia="Times New Roman" w:hAnsi="Times New Roman" w:cs="Times New Roman"/>
                <w:sz w:val="26"/>
                <w:szCs w:val="26"/>
              </w:rPr>
              <w:t>тифлокоментар</w:t>
            </w:r>
            <w:proofErr w:type="spellEnd"/>
            <w:r w:rsidR="005254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для осіб з вадами зору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BF355E">
              <w:rPr>
                <w:rFonts w:ascii="Times New Roman" w:eastAsia="Times New Roman" w:hAnsi="Times New Roman" w:cs="Times New Roman"/>
                <w:sz w:val="26"/>
                <w:szCs w:val="26"/>
              </w:rPr>
              <w:t>Вміння з</w:t>
            </w: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бирати, аналізувати та демонструвати знання основних положень і концепцій в області теорії і практики </w:t>
            </w:r>
            <w:r w:rsidR="00BF355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перекладу</w:t>
            </w: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, </w:t>
            </w:r>
            <w:r w:rsidR="00BF355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міжкультурної </w:t>
            </w: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комунікації, філологічного аналізу та інтерпретації тексту. </w:t>
            </w:r>
          </w:p>
        </w:tc>
      </w:tr>
      <w:tr w:rsidR="006B22A9" w14:paraId="412216E9" w14:textId="77777777">
        <w:tc>
          <w:tcPr>
            <w:tcW w:w="9571" w:type="dxa"/>
            <w:gridSpan w:val="2"/>
          </w:tcPr>
          <w:p w14:paraId="16FB48BC" w14:textId="77777777" w:rsidR="006B22A9" w:rsidRPr="00491B11" w:rsidRDefault="00B85DFA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491B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Опис дисципліни</w:t>
            </w:r>
          </w:p>
        </w:tc>
      </w:tr>
      <w:tr w:rsidR="006B22A9" w14:paraId="751AE10E" w14:textId="77777777">
        <w:tc>
          <w:tcPr>
            <w:tcW w:w="2518" w:type="dxa"/>
          </w:tcPr>
          <w:p w14:paraId="53D5AE7A" w14:textId="77777777" w:rsidR="006B22A9" w:rsidRPr="00491B11" w:rsidRDefault="00B85DFA">
            <w:pPr>
              <w:pStyle w:val="10"/>
              <w:ind w:firstLine="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491B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Попередні умови, необхідні для вивчення дисципліни</w:t>
            </w:r>
          </w:p>
          <w:p w14:paraId="47936340" w14:textId="77777777" w:rsidR="006B22A9" w:rsidRPr="00491B11" w:rsidRDefault="006B22A9">
            <w:pPr>
              <w:pStyle w:val="10"/>
              <w:ind w:firstLine="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14:paraId="7C535B6C" w14:textId="77777777" w:rsidR="006B22A9" w:rsidRPr="00491B11" w:rsidRDefault="00B85DFA">
            <w:pPr>
              <w:pStyle w:val="10"/>
              <w:ind w:firstLine="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491B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Максимальна кількість студентів, які можуть одночасно навчатися</w:t>
            </w:r>
          </w:p>
          <w:p w14:paraId="24E741E3" w14:textId="77777777" w:rsidR="006B22A9" w:rsidRPr="00491B11" w:rsidRDefault="006B22A9">
            <w:pPr>
              <w:pStyle w:val="10"/>
              <w:ind w:firstLine="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14:paraId="56D75A7C" w14:textId="77777777" w:rsidR="006B22A9" w:rsidRPr="00491B11" w:rsidRDefault="00B85DFA">
            <w:pPr>
              <w:pStyle w:val="10"/>
              <w:ind w:firstLine="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491B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Теми аудиторних занять та самостійної роботи</w:t>
            </w:r>
          </w:p>
          <w:p w14:paraId="1EB729A8" w14:textId="77777777" w:rsidR="006B22A9" w:rsidRPr="00491B11" w:rsidRDefault="006B22A9">
            <w:pPr>
              <w:pStyle w:val="10"/>
              <w:ind w:firstLine="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14:paraId="73C5C701" w14:textId="77777777" w:rsidR="006B22A9" w:rsidRPr="00491B11" w:rsidRDefault="006B22A9">
            <w:pPr>
              <w:pStyle w:val="10"/>
              <w:ind w:firstLine="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14:paraId="05705B51" w14:textId="77777777" w:rsidR="006B22A9" w:rsidRPr="00491B11" w:rsidRDefault="006B22A9">
            <w:pPr>
              <w:pStyle w:val="10"/>
              <w:ind w:firstLine="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14:paraId="426BDFE8" w14:textId="77777777" w:rsidR="006B22A9" w:rsidRPr="00491B11" w:rsidRDefault="006B22A9">
            <w:pPr>
              <w:pStyle w:val="10"/>
              <w:ind w:firstLine="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14:paraId="3F79AAF0" w14:textId="77777777" w:rsidR="006B22A9" w:rsidRPr="00491B11" w:rsidRDefault="006B22A9">
            <w:pPr>
              <w:pStyle w:val="10"/>
              <w:ind w:firstLine="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14:paraId="399F82FE" w14:textId="77777777" w:rsidR="006B22A9" w:rsidRPr="00491B11" w:rsidRDefault="006B22A9">
            <w:pPr>
              <w:pStyle w:val="10"/>
              <w:ind w:firstLine="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14:paraId="377120E4" w14:textId="77777777" w:rsidR="006B22A9" w:rsidRPr="00491B11" w:rsidRDefault="006B22A9">
            <w:pPr>
              <w:pStyle w:val="10"/>
              <w:ind w:firstLine="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14:paraId="0A07A3C6" w14:textId="77777777" w:rsidR="006B22A9" w:rsidRPr="00491B11" w:rsidRDefault="006B22A9">
            <w:pPr>
              <w:pStyle w:val="10"/>
              <w:ind w:firstLine="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14:paraId="62228758" w14:textId="77777777" w:rsidR="006B22A9" w:rsidRPr="00491B11" w:rsidRDefault="006B22A9">
            <w:pPr>
              <w:pStyle w:val="10"/>
              <w:ind w:firstLine="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14:paraId="61AF1F72" w14:textId="77777777" w:rsidR="006B22A9" w:rsidRPr="00491B11" w:rsidRDefault="006B22A9">
            <w:pPr>
              <w:pStyle w:val="10"/>
              <w:ind w:firstLine="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14:paraId="16564882" w14:textId="77777777" w:rsidR="006B22A9" w:rsidRPr="00491B11" w:rsidRDefault="006B22A9">
            <w:pPr>
              <w:pStyle w:val="10"/>
              <w:ind w:firstLine="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14:paraId="072872E1" w14:textId="77777777" w:rsidR="006B22A9" w:rsidRPr="00491B11" w:rsidRDefault="006B22A9">
            <w:pPr>
              <w:pStyle w:val="10"/>
              <w:ind w:firstLine="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14:paraId="35CBD870" w14:textId="77777777" w:rsidR="006B22A9" w:rsidRPr="00491B11" w:rsidRDefault="006B22A9">
            <w:pPr>
              <w:pStyle w:val="10"/>
              <w:ind w:firstLine="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14:paraId="683B0B17" w14:textId="77777777" w:rsidR="006B22A9" w:rsidRPr="00491B11" w:rsidRDefault="006B22A9">
            <w:pPr>
              <w:pStyle w:val="10"/>
              <w:ind w:firstLine="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14:paraId="3C25595B" w14:textId="77777777" w:rsidR="006B22A9" w:rsidRPr="00491B11" w:rsidRDefault="006B22A9">
            <w:pPr>
              <w:pStyle w:val="10"/>
              <w:ind w:firstLine="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14:paraId="7FE1D664" w14:textId="77777777" w:rsidR="006B22A9" w:rsidRPr="00491B11" w:rsidRDefault="006B22A9">
            <w:pPr>
              <w:pStyle w:val="10"/>
              <w:ind w:firstLine="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14:paraId="15EAAE78" w14:textId="77777777" w:rsidR="006B22A9" w:rsidRPr="00491B11" w:rsidRDefault="006B22A9">
            <w:pPr>
              <w:pStyle w:val="10"/>
              <w:ind w:firstLine="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14:paraId="6733FA0C" w14:textId="77777777" w:rsidR="006B22A9" w:rsidRPr="00491B11" w:rsidRDefault="006B22A9">
            <w:pPr>
              <w:pStyle w:val="10"/>
              <w:ind w:firstLine="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14:paraId="500C9100" w14:textId="77777777" w:rsidR="006B22A9" w:rsidRPr="00491B11" w:rsidRDefault="006B22A9">
            <w:pPr>
              <w:pStyle w:val="10"/>
              <w:ind w:firstLine="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14:paraId="5E081FB6" w14:textId="77777777" w:rsidR="006B22A9" w:rsidRPr="00476A80" w:rsidRDefault="006B22A9">
            <w:pPr>
              <w:pStyle w:val="10"/>
              <w:ind w:firstLine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/>
              </w:rPr>
            </w:pPr>
          </w:p>
          <w:p w14:paraId="630F3240" w14:textId="0A35AC80" w:rsidR="006B22A9" w:rsidRPr="00476A80" w:rsidRDefault="00B85DFA">
            <w:pPr>
              <w:pStyle w:val="10"/>
              <w:ind w:firstLine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/>
              </w:rPr>
            </w:pPr>
            <w:r w:rsidRPr="00491B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Мова викладання</w:t>
            </w:r>
          </w:p>
        </w:tc>
        <w:tc>
          <w:tcPr>
            <w:tcW w:w="7053" w:type="dxa"/>
          </w:tcPr>
          <w:p w14:paraId="5907A86D" w14:textId="77777777" w:rsidR="006B22A9" w:rsidRDefault="00B85DFA">
            <w:pPr>
              <w:pStyle w:val="10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Комплекс практичних та лекційних дисциплін перекладацького та порівняльного циклів</w:t>
            </w:r>
          </w:p>
          <w:p w14:paraId="15D53C03" w14:textId="77777777" w:rsidR="006B22A9" w:rsidRDefault="006B22A9">
            <w:pPr>
              <w:pStyle w:val="10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306BED79" w14:textId="77777777" w:rsidR="006B22A9" w:rsidRDefault="006B22A9">
            <w:pPr>
              <w:pStyle w:val="10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3781FF25" w14:textId="77777777" w:rsidR="006B22A9" w:rsidRDefault="006B22A9">
            <w:pPr>
              <w:pStyle w:val="10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</w:rPr>
            </w:pPr>
          </w:p>
          <w:p w14:paraId="1125ED29" w14:textId="78EC940B" w:rsidR="006B22A9" w:rsidRDefault="00FD2A18">
            <w:pPr>
              <w:pStyle w:val="10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66</w:t>
            </w:r>
          </w:p>
          <w:p w14:paraId="7707F2A4" w14:textId="77777777" w:rsidR="006B22A9" w:rsidRDefault="006B22A9">
            <w:pPr>
              <w:pStyle w:val="10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06F478FD" w14:textId="77777777" w:rsidR="006B22A9" w:rsidRDefault="006B22A9">
            <w:pPr>
              <w:pStyle w:val="10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6BD23BAD" w14:textId="77777777" w:rsidR="006B22A9" w:rsidRDefault="006B22A9">
            <w:pPr>
              <w:pStyle w:val="10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7B485DC5" w14:textId="77777777" w:rsidR="006B22A9" w:rsidRDefault="006B22A9">
            <w:pPr>
              <w:pStyle w:val="10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22424D92" w14:textId="77777777" w:rsidR="006B22A9" w:rsidRDefault="006B22A9">
            <w:pPr>
              <w:pStyle w:val="10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64A6AF61" w14:textId="77777777" w:rsidR="006B22A9" w:rsidRDefault="00B85DFA">
            <w:pPr>
              <w:pStyle w:val="10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Тема №1. Теоретичні засади англо-українського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кіноперекладу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Кінопереклад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як вид художнього перекладу. Основні специфічні елементи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кіноперекладу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та їх переклад. Стратегії адаптації та способи перекладу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кінотекстів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14:paraId="69A3182B" w14:textId="77777777" w:rsidR="006B22A9" w:rsidRDefault="00B85DFA">
            <w:pPr>
              <w:pStyle w:val="10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Тема №2. Основні та новітні форми АВП. Структура та етапи процесів субтитрування, дубляжу та закадрового перекладу. Теорія культурного перенесення. </w:t>
            </w:r>
          </w:p>
          <w:p w14:paraId="30E31418" w14:textId="77777777" w:rsidR="006B22A9" w:rsidRDefault="00B85DFA">
            <w:pPr>
              <w:pStyle w:val="10"/>
              <w:tabs>
                <w:tab w:val="left" w:pos="284"/>
                <w:tab w:val="left" w:pos="567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Тема №3. Переклад для дитячої та дорослої аудиторії. Особливості перекладу аудіовізуальної продукції для людей з вадами слуху та зору. </w:t>
            </w:r>
          </w:p>
          <w:p w14:paraId="1286BAD5" w14:textId="77777777" w:rsidR="006B22A9" w:rsidRDefault="006B22A9">
            <w:pPr>
              <w:pStyle w:val="1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14:paraId="59495FF3" w14:textId="06CD39F9" w:rsidR="006B22A9" w:rsidRPr="00476A80" w:rsidRDefault="00B85DFA">
            <w:pPr>
              <w:pStyle w:val="10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Організація курсу: очно-дистанційна на основі LMS-системи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Classroom</w:t>
            </w:r>
            <w:proofErr w:type="spellEnd"/>
            <w:r w:rsidR="00A75D3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AB1B30">
              <w:rPr>
                <w:rFonts w:ascii="Times New Roman" w:eastAsia="Times New Roman" w:hAnsi="Times New Roman" w:cs="Times New Roman"/>
                <w:sz w:val="27"/>
                <w:szCs w:val="27"/>
              </w:rPr>
              <w:t>та/</w:t>
            </w:r>
            <w:r w:rsidR="00A75D3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або </w:t>
            </w:r>
            <w:r w:rsidR="00A75D33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Zoom</w:t>
            </w:r>
            <w:r w:rsidR="00A75D33" w:rsidRPr="00A75D3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що забезпечує можливість використання форм онлайнового навчання (доступ до навчальних ресурсів, дискусії, консультації і спілкування з викладачем, обговорення і виконання навчальних завдань тощо). Лекції та практичні заняття проводяться в аудиторії</w:t>
            </w:r>
            <w:r w:rsidR="00AB1B30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/</w:t>
            </w:r>
            <w:r w:rsidR="000943FF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 Дистанційний поточний контроль виконання домашніх завдань у формі письмових перекладів у системі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; аудиторний</w:t>
            </w:r>
            <w:r w:rsidR="000943FF" w:rsidRPr="000943FF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 xml:space="preserve"> (</w:t>
            </w:r>
            <w:r w:rsidR="000943FF">
              <w:rPr>
                <w:rFonts w:ascii="Times New Roman" w:eastAsia="Times New Roman" w:hAnsi="Times New Roman" w:cs="Times New Roman"/>
                <w:sz w:val="27"/>
                <w:szCs w:val="27"/>
              </w:rPr>
              <w:t>або</w:t>
            </w:r>
            <w:r w:rsidR="000943FF" w:rsidRPr="000943FF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r w:rsidR="000943FF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Zoom</w:t>
            </w:r>
            <w:r w:rsidR="000943FF" w:rsidRPr="000943FF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підсумковий контроль у формі письмового заліку (перекладу та тесту за принципом множинного вибору).</w:t>
            </w:r>
          </w:p>
          <w:p w14:paraId="0DC2D760" w14:textId="77777777" w:rsidR="00476A80" w:rsidRDefault="00476A80">
            <w:pPr>
              <w:pStyle w:val="10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14:paraId="6EF2D679" w14:textId="77777777" w:rsidR="006B22A9" w:rsidRDefault="00B85DFA">
            <w:pPr>
              <w:pStyle w:val="10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Українська</w:t>
            </w:r>
            <w:r w:rsidR="00BF355E">
              <w:rPr>
                <w:rFonts w:ascii="Times New Roman" w:eastAsia="Times New Roman" w:hAnsi="Times New Roman" w:cs="Times New Roman"/>
                <w:sz w:val="27"/>
                <w:szCs w:val="27"/>
              </w:rPr>
              <w:t>/англійська</w:t>
            </w:r>
          </w:p>
        </w:tc>
      </w:tr>
    </w:tbl>
    <w:p w14:paraId="2338D517" w14:textId="77777777" w:rsidR="006B22A9" w:rsidRDefault="006B22A9">
      <w:pPr>
        <w:pStyle w:val="10"/>
        <w:ind w:firstLine="0"/>
        <w:rPr>
          <w:rFonts w:ascii="Times New Roman" w:eastAsia="Times New Roman" w:hAnsi="Times New Roman" w:cs="Times New Roman"/>
          <w:sz w:val="27"/>
          <w:szCs w:val="27"/>
        </w:rPr>
      </w:pPr>
    </w:p>
    <w:sectPr w:rsidR="006B22A9" w:rsidSect="006B22A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2A9"/>
    <w:rsid w:val="000943FF"/>
    <w:rsid w:val="00157342"/>
    <w:rsid w:val="001D16DE"/>
    <w:rsid w:val="00476A80"/>
    <w:rsid w:val="00491B11"/>
    <w:rsid w:val="0052540C"/>
    <w:rsid w:val="00607768"/>
    <w:rsid w:val="006A6052"/>
    <w:rsid w:val="006B22A9"/>
    <w:rsid w:val="007A30E0"/>
    <w:rsid w:val="009E1DEB"/>
    <w:rsid w:val="00A75D33"/>
    <w:rsid w:val="00AA5088"/>
    <w:rsid w:val="00AB1B30"/>
    <w:rsid w:val="00B85DFA"/>
    <w:rsid w:val="00BA7F7E"/>
    <w:rsid w:val="00BF355E"/>
    <w:rsid w:val="00C91811"/>
    <w:rsid w:val="00E43318"/>
    <w:rsid w:val="00FD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B098"/>
  <w15:docId w15:val="{5EDFE0AB-7566-46B0-B28A-C954F5D5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318"/>
  </w:style>
  <w:style w:type="paragraph" w:styleId="1">
    <w:name w:val="heading 1"/>
    <w:basedOn w:val="10"/>
    <w:next w:val="10"/>
    <w:rsid w:val="006B22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B22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B22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B22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B22A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B22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B22A9"/>
  </w:style>
  <w:style w:type="table" w:customStyle="1" w:styleId="TableNormal">
    <w:name w:val="Table Normal"/>
    <w:rsid w:val="006B22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B22A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B22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B22A9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ody Text"/>
    <w:link w:val="a7"/>
    <w:rsid w:val="001D16D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</w:pPr>
    <w:rPr>
      <w:rFonts w:ascii="Times New Roman" w:eastAsia="Arial Unicode MS" w:hAnsi="Times New Roman" w:cs="Arial Unicode MS"/>
      <w:color w:val="000000"/>
      <w:u w:color="000000"/>
      <w:bdr w:val="nil"/>
      <w:lang w:val="ru-RU"/>
    </w:rPr>
  </w:style>
  <w:style w:type="character" w:customStyle="1" w:styleId="a7">
    <w:name w:val="Основной текст Знак"/>
    <w:basedOn w:val="a0"/>
    <w:link w:val="a6"/>
    <w:rsid w:val="001D16DE"/>
    <w:rPr>
      <w:rFonts w:ascii="Times New Roman" w:eastAsia="Arial Unicode MS" w:hAnsi="Times New Roman" w:cs="Arial Unicode MS"/>
      <w:color w:val="000000"/>
      <w:u w:color="000000"/>
      <w:bdr w:val="nil"/>
      <w:lang w:val="ru-RU"/>
    </w:rPr>
  </w:style>
  <w:style w:type="character" w:styleId="a8">
    <w:name w:val="Strong"/>
    <w:basedOn w:val="a0"/>
    <w:uiPriority w:val="22"/>
    <w:qFormat/>
    <w:rsid w:val="00FD2A18"/>
    <w:rPr>
      <w:b/>
      <w:bCs/>
    </w:rPr>
  </w:style>
  <w:style w:type="character" w:customStyle="1" w:styleId="il">
    <w:name w:val="il"/>
    <w:basedOn w:val="a0"/>
    <w:rsid w:val="00FD2A18"/>
  </w:style>
  <w:style w:type="character" w:styleId="a9">
    <w:name w:val="Hyperlink"/>
    <w:basedOn w:val="a0"/>
    <w:uiPriority w:val="99"/>
    <w:semiHidden/>
    <w:unhideWhenUsed/>
    <w:rsid w:val="00FD2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Компик</cp:lastModifiedBy>
  <cp:revision>20</cp:revision>
  <dcterms:created xsi:type="dcterms:W3CDTF">2021-04-26T12:17:00Z</dcterms:created>
  <dcterms:modified xsi:type="dcterms:W3CDTF">2022-06-28T17:14:00Z</dcterms:modified>
</cp:coreProperties>
</file>