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AC" w:rsidRPr="00456FDB" w:rsidRDefault="00402CC8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456FDB">
        <w:rPr>
          <w:rFonts w:ascii="Times New Roman" w:hAnsi="Times New Roman"/>
          <w:b/>
          <w:color w:val="000000" w:themeColor="text1"/>
          <w:lang w:val="uk-UA"/>
        </w:rPr>
        <w:t>Додаток до розпорядження</w:t>
      </w:r>
    </w:p>
    <w:p w:rsidR="00402CC8" w:rsidRPr="00456FDB" w:rsidRDefault="00BF0C6F" w:rsidP="00402CC8">
      <w:pPr>
        <w:spacing w:line="36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в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ід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 xml:space="preserve"> 28.02.2018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="00402CC8" w:rsidRPr="00456FDB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lang w:val="uk-UA"/>
        </w:rPr>
        <w:t xml:space="preserve">        </w:t>
      </w:r>
      <w:r w:rsidR="00402CC8"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№</w:t>
      </w:r>
      <w:r w:rsidRPr="00BF0C6F">
        <w:rPr>
          <w:rFonts w:ascii="Times New Roman" w:hAnsi="Times New Roman"/>
          <w:b/>
          <w:color w:val="000000" w:themeColor="text1"/>
          <w:u w:val="single"/>
          <w:lang w:val="uk-UA"/>
        </w:rPr>
        <w:t>0501-25</w:t>
      </w:r>
    </w:p>
    <w:p w:rsidR="004D0C6B" w:rsidRPr="00456FDB" w:rsidRDefault="004D0C6B" w:rsidP="00456FDB">
      <w:pPr>
        <w:spacing w:line="36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9A4D3D">
        <w:rPr>
          <w:rFonts w:ascii="Times New Roman" w:hAnsi="Times New Roman"/>
          <w:b/>
          <w:color w:val="000000" w:themeColor="text1"/>
          <w:lang w:val="uk-UA"/>
        </w:rPr>
        <w:t>Інформаційна картка про методичну роботу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4143"/>
        <w:gridCol w:w="4541"/>
      </w:tblGrid>
      <w:tr w:rsidR="004D0C6B" w:rsidRPr="009A4D3D" w:rsidTr="00A043AC">
        <w:tc>
          <w:tcPr>
            <w:tcW w:w="675" w:type="dxa"/>
          </w:tcPr>
          <w:p w:rsidR="009A4D3D" w:rsidRPr="009A4D3D" w:rsidRDefault="009A4D3D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4D0C6B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  <w:r w:rsidR="009A4D3D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4253" w:type="dxa"/>
          </w:tcPr>
          <w:p w:rsidR="009A4D3D" w:rsidRPr="009A4D3D" w:rsidRDefault="009A4D3D" w:rsidP="009A4D3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9A4D3D" w:rsidRDefault="004D0C6B" w:rsidP="00456FD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Назва розробки</w:t>
            </w:r>
          </w:p>
          <w:p w:rsidR="00A043AC" w:rsidRPr="009A4D3D" w:rsidRDefault="00A043AC" w:rsidP="0080743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Default="00EB18C2" w:rsidP="0080743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EB18C2" w:rsidRDefault="00A8039A" w:rsidP="0080743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Рольова гра</w:t>
            </w:r>
          </w:p>
        </w:tc>
      </w:tr>
      <w:tr w:rsidR="004D0C6B" w:rsidRPr="00834DBF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Відомості про автора-розробника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: ПІБ, посада, науковий ступ</w:t>
            </w: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нь, кафедра, факультет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EB18C2" w:rsidRDefault="00EB18C2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Default="00834DBF" w:rsidP="00834D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Бучіна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Катерина Володимирівна ст. викладач кафедри німецької філології та перекладу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="00EB18C2">
              <w:rPr>
                <w:rFonts w:ascii="Times New Roman" w:hAnsi="Times New Roman"/>
                <w:color w:val="000000" w:themeColor="text1"/>
                <w:lang w:val="uk-UA"/>
              </w:rPr>
              <w:t>Малая</w:t>
            </w:r>
            <w:proofErr w:type="spellEnd"/>
            <w:r w:rsidR="00EB18C2">
              <w:rPr>
                <w:rFonts w:ascii="Times New Roman" w:hAnsi="Times New Roman"/>
                <w:color w:val="000000" w:themeColor="text1"/>
                <w:lang w:val="uk-UA"/>
              </w:rPr>
              <w:t xml:space="preserve"> Олеся Юліївна, доцент, </w:t>
            </w:r>
            <w:proofErr w:type="spellStart"/>
            <w:r w:rsidR="00EB18C2">
              <w:rPr>
                <w:rFonts w:ascii="Times New Roman" w:hAnsi="Times New Roman"/>
                <w:color w:val="000000" w:themeColor="text1"/>
                <w:lang w:val="uk-UA"/>
              </w:rPr>
              <w:t>канд</w:t>
            </w:r>
            <w:proofErr w:type="spellEnd"/>
            <w:r w:rsidR="00EB18C2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proofErr w:type="spellStart"/>
            <w:r w:rsidR="00EB18C2">
              <w:rPr>
                <w:rFonts w:ascii="Times New Roman" w:hAnsi="Times New Roman"/>
                <w:color w:val="000000" w:themeColor="text1"/>
                <w:lang w:val="uk-UA"/>
              </w:rPr>
              <w:t>філол</w:t>
            </w:r>
            <w:proofErr w:type="spellEnd"/>
            <w:r w:rsidR="00EB18C2">
              <w:rPr>
                <w:rFonts w:ascii="Times New Roman" w:hAnsi="Times New Roman"/>
                <w:color w:val="000000" w:themeColor="text1"/>
                <w:lang w:val="uk-UA"/>
              </w:rPr>
              <w:t>. наук, доцент кафедри німецької філології та перекладу, факультет іноземних мов</w:t>
            </w:r>
          </w:p>
          <w:p w:rsidR="009558FC" w:rsidRPr="009A4D3D" w:rsidRDefault="009558FC" w:rsidP="00834D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Для студентів якої спеціальності та форми навчання призначено розробку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834DBF" w:rsidRDefault="00834DBF" w:rsidP="00A8039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834DBF" w:rsidRDefault="00834DBF" w:rsidP="00834D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035 Філологія\ Германські мови та літератури (переклад включно), очна форма навчання</w:t>
            </w:r>
          </w:p>
          <w:p w:rsidR="004D0C6B" w:rsidRPr="00F237CF" w:rsidRDefault="004D0C6B" w:rsidP="00A8039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9A4D3D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1502E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9A4D3D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Назва навчальної дисципліни, під час викладання </w:t>
            </w:r>
            <w:r w:rsidR="0091502E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якої використовується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розробка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F237CF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F237CF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Pr="009A4D3D" w:rsidRDefault="00F237CF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Німецька мова</w:t>
            </w:r>
          </w:p>
        </w:tc>
      </w:tr>
      <w:tr w:rsidR="004D0C6B" w:rsidRPr="00A8039A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Стислий опис методичної розробки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9558FC" w:rsidRDefault="009558FC" w:rsidP="00A8039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Default="00A8039A" w:rsidP="00A8039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Студенти отримують картку з інформацією по ролі, готуються до своєї ролі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позааудиторно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(для тривалої гри) або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безспосередньо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під час заняття (для більш коротких ігор), проводять обробку вивченого матеріалу, добирають потрібну інформацію та втілюють свою роль в межах встановлених на карточці завдань.</w:t>
            </w:r>
          </w:p>
          <w:p w:rsidR="009558FC" w:rsidRPr="00F237CF" w:rsidRDefault="009558FC" w:rsidP="00A8039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834DBF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Упровадження та переваги використання розробки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9558FC" w:rsidRDefault="009558FC" w:rsidP="00834D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4D0C6B" w:rsidRDefault="003721BA" w:rsidP="00834D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Методика використання </w:t>
            </w:r>
            <w:r w:rsidR="00A8039A">
              <w:rPr>
                <w:rFonts w:ascii="Times New Roman" w:hAnsi="Times New Roman"/>
                <w:color w:val="000000" w:themeColor="text1"/>
                <w:lang w:val="uk-UA"/>
              </w:rPr>
              <w:t>рольових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легко може бути впроваджена викладачем будь-якої </w:t>
            </w:r>
            <w:r w:rsidR="00834DBF">
              <w:rPr>
                <w:rFonts w:ascii="Times New Roman" w:hAnsi="Times New Roman"/>
                <w:color w:val="000000" w:themeColor="text1"/>
                <w:lang w:val="uk-UA"/>
              </w:rPr>
              <w:t>іноземної мови або інших</w:t>
            </w:r>
            <w:r w:rsidR="00A8039A">
              <w:rPr>
                <w:rFonts w:ascii="Times New Roman" w:hAnsi="Times New Roman"/>
                <w:color w:val="000000" w:themeColor="text1"/>
                <w:lang w:val="uk-UA"/>
              </w:rPr>
              <w:t xml:space="preserve"> гуманітарних дисциплін. Перевагою є </w:t>
            </w:r>
            <w:r w:rsidR="00834DBF">
              <w:rPr>
                <w:rFonts w:ascii="Times New Roman" w:hAnsi="Times New Roman"/>
                <w:color w:val="000000" w:themeColor="text1"/>
                <w:lang w:val="uk-UA"/>
              </w:rPr>
              <w:t>висока</w:t>
            </w:r>
            <w:r w:rsidR="00A8039A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="00834DBF">
              <w:rPr>
                <w:rFonts w:ascii="Times New Roman" w:hAnsi="Times New Roman"/>
                <w:color w:val="000000" w:themeColor="text1"/>
                <w:lang w:val="uk-UA"/>
              </w:rPr>
              <w:t xml:space="preserve">ефективність </w:t>
            </w:r>
            <w:r w:rsidR="00A8039A">
              <w:rPr>
                <w:rFonts w:ascii="Times New Roman" w:hAnsi="Times New Roman"/>
                <w:color w:val="000000" w:themeColor="text1"/>
                <w:lang w:val="uk-UA"/>
              </w:rPr>
              <w:t>засвоєння матеріалу, розвиток самостійності та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психологічна мотивація студентів</w:t>
            </w:r>
            <w:r w:rsidR="00537FC2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:rsidR="009558FC" w:rsidRPr="003721BA" w:rsidRDefault="009558FC" w:rsidP="00834DB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bookmarkStart w:id="0" w:name="_GoBack"/>
            <w:bookmarkEnd w:id="0"/>
          </w:p>
        </w:tc>
      </w:tr>
      <w:tr w:rsidR="004D0C6B" w:rsidRPr="00A8039A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4253" w:type="dxa"/>
          </w:tcPr>
          <w:p w:rsid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A043AC" w:rsidRPr="009A4D3D" w:rsidRDefault="009A4D3D" w:rsidP="009558F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Визначте, яким чином ви готові поділитися досвідом</w:t>
            </w:r>
            <w:r w:rsidR="00042527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(взяти  участь у методичному семінарі, провести майстер-клас, розмістити інформацію на сайті університету, підготувати </w:t>
            </w:r>
            <w:r w:rsidR="00042527"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статтю у збірник науково-методичних праць «Проблеми сучасної освіти» тощо)</w:t>
            </w:r>
          </w:p>
        </w:tc>
        <w:tc>
          <w:tcPr>
            <w:tcW w:w="4643" w:type="dxa"/>
          </w:tcPr>
          <w:p w:rsidR="00537FC2" w:rsidRDefault="00537FC2" w:rsidP="00537FC2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537FC2" w:rsidRPr="00537FC2" w:rsidRDefault="00A8039A" w:rsidP="00537FC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Методика рольової гри була представлена на методичному семінарі кафедри німецької філології та перекладу</w:t>
            </w:r>
            <w:r w:rsidR="002B3C79">
              <w:rPr>
                <w:rFonts w:ascii="Times New Roman" w:hAnsi="Times New Roman"/>
                <w:lang w:val="uk-UA"/>
              </w:rPr>
              <w:t xml:space="preserve"> в 2016 р.</w:t>
            </w:r>
          </w:p>
          <w:p w:rsidR="004D0C6B" w:rsidRPr="00537FC2" w:rsidRDefault="004D0C6B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4D0C6B" w:rsidRPr="00834DBF" w:rsidTr="00A043AC">
        <w:tc>
          <w:tcPr>
            <w:tcW w:w="675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8.</w:t>
            </w:r>
          </w:p>
        </w:tc>
        <w:tc>
          <w:tcPr>
            <w:tcW w:w="4253" w:type="dxa"/>
          </w:tcPr>
          <w:p w:rsidR="009A4D3D" w:rsidRPr="009A4D3D" w:rsidRDefault="009A4D3D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4D0C6B" w:rsidRPr="009A4D3D" w:rsidRDefault="00042527" w:rsidP="00456FD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9A4D3D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Електронна адреса для листування</w:t>
            </w:r>
          </w:p>
          <w:p w:rsidR="00A043AC" w:rsidRPr="009A4D3D" w:rsidRDefault="00A043AC" w:rsidP="00A043AC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643" w:type="dxa"/>
          </w:tcPr>
          <w:p w:rsidR="00834DBF" w:rsidRDefault="00834DBF" w:rsidP="00A043AC">
            <w:pPr>
              <w:spacing w:line="276" w:lineRule="auto"/>
              <w:jc w:val="both"/>
            </w:pPr>
          </w:p>
          <w:p w:rsidR="00537FC2" w:rsidRPr="002B3C79" w:rsidRDefault="00834DBF" w:rsidP="00A043A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  <w:hyperlink r:id="rId6" w:history="1">
              <w:r w:rsidRPr="003E2028">
                <w:rPr>
                  <w:rStyle w:val="a6"/>
                  <w:rFonts w:ascii="Times New Roman" w:hAnsi="Times New Roman"/>
                  <w:lang w:val="en-US"/>
                </w:rPr>
                <w:t>k</w:t>
              </w:r>
              <w:r w:rsidRPr="003E2028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r w:rsidRPr="003E2028">
                <w:rPr>
                  <w:rStyle w:val="a6"/>
                  <w:rFonts w:ascii="Times New Roman" w:hAnsi="Times New Roman"/>
                  <w:lang w:val="en-US"/>
                </w:rPr>
                <w:t>buchina</w:t>
              </w:r>
              <w:r w:rsidRPr="003E2028">
                <w:rPr>
                  <w:rStyle w:val="a6"/>
                  <w:rFonts w:ascii="Times New Roman" w:hAnsi="Times New Roman"/>
                  <w:lang w:val="uk-UA"/>
                </w:rPr>
                <w:t>@</w:t>
              </w:r>
              <w:r w:rsidRPr="003E2028">
                <w:rPr>
                  <w:rStyle w:val="a6"/>
                  <w:rFonts w:ascii="Times New Roman" w:hAnsi="Times New Roman"/>
                  <w:lang w:val="en-US"/>
                </w:rPr>
                <w:t>karazin</w:t>
              </w:r>
              <w:r w:rsidRPr="003E2028">
                <w:rPr>
                  <w:rStyle w:val="a6"/>
                  <w:rFonts w:ascii="Times New Roman" w:hAnsi="Times New Roman"/>
                  <w:lang w:val="uk-UA"/>
                </w:rPr>
                <w:t>.</w:t>
              </w:r>
              <w:proofErr w:type="spellStart"/>
              <w:r w:rsidRPr="003E2028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</w:p>
          <w:p w:rsidR="004D0C6B" w:rsidRPr="002B3C79" w:rsidRDefault="009558FC" w:rsidP="00A043A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hyperlink r:id="rId7" w:history="1">
              <w:r w:rsidR="002B3C79" w:rsidRPr="003E2028">
                <w:rPr>
                  <w:rStyle w:val="a6"/>
                  <w:rFonts w:ascii="Times New Roman" w:hAnsi="Times New Roman"/>
                  <w:shd w:val="clear" w:color="auto" w:fill="FFFFFF"/>
                </w:rPr>
                <w:t>olesya</w:t>
              </w:r>
              <w:r w:rsidR="002B3C79" w:rsidRPr="002B3C79">
                <w:rPr>
                  <w:rStyle w:val="a6"/>
                  <w:rFonts w:ascii="Times New Roman" w:hAnsi="Times New Roman"/>
                  <w:shd w:val="clear" w:color="auto" w:fill="FFFFFF"/>
                  <w:lang w:val="uk-UA"/>
                </w:rPr>
                <w:t>.</w:t>
              </w:r>
              <w:r w:rsidR="002B3C79" w:rsidRPr="003E2028">
                <w:rPr>
                  <w:rStyle w:val="a6"/>
                  <w:rFonts w:ascii="Times New Roman" w:hAnsi="Times New Roman"/>
                  <w:shd w:val="clear" w:color="auto" w:fill="FFFFFF"/>
                </w:rPr>
                <w:t>malaya</w:t>
              </w:r>
              <w:r w:rsidR="002B3C79" w:rsidRPr="002B3C79">
                <w:rPr>
                  <w:rStyle w:val="a6"/>
                  <w:rFonts w:ascii="Times New Roman" w:hAnsi="Times New Roman"/>
                  <w:shd w:val="clear" w:color="auto" w:fill="FFFFFF"/>
                  <w:lang w:val="uk-UA"/>
                </w:rPr>
                <w:t>@</w:t>
              </w:r>
              <w:r w:rsidR="002B3C79" w:rsidRPr="003E2028">
                <w:rPr>
                  <w:rStyle w:val="a6"/>
                  <w:rFonts w:ascii="Times New Roman" w:hAnsi="Times New Roman"/>
                  <w:shd w:val="clear" w:color="auto" w:fill="FFFFFF"/>
                </w:rPr>
                <w:t>karazin</w:t>
              </w:r>
              <w:r w:rsidR="002B3C79" w:rsidRPr="002B3C79">
                <w:rPr>
                  <w:rStyle w:val="a6"/>
                  <w:rFonts w:ascii="Times New Roman" w:hAnsi="Times New Roman"/>
                  <w:shd w:val="clear" w:color="auto" w:fill="FFFFFF"/>
                  <w:lang w:val="uk-UA"/>
                </w:rPr>
                <w:t>.</w:t>
              </w:r>
              <w:proofErr w:type="spellStart"/>
              <w:r w:rsidR="002B3C79" w:rsidRPr="003E2028">
                <w:rPr>
                  <w:rStyle w:val="a6"/>
                  <w:rFonts w:ascii="Times New Roman" w:hAnsi="Times New Roman"/>
                  <w:shd w:val="clear" w:color="auto" w:fill="FFFFFF"/>
                </w:rPr>
                <w:t>ua</w:t>
              </w:r>
              <w:proofErr w:type="spellEnd"/>
            </w:hyperlink>
          </w:p>
          <w:p w:rsidR="002B3C79" w:rsidRPr="00537FC2" w:rsidRDefault="002B3C79" w:rsidP="00A043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</w:tbl>
    <w:p w:rsidR="004D0C6B" w:rsidRPr="009A4D3D" w:rsidRDefault="004D0C6B" w:rsidP="00A043AC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834DBF" w:rsidRPr="009476BC" w:rsidRDefault="00834DBF" w:rsidP="00834DBF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ПІБ розробника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proofErr w:type="spellStart"/>
      <w:r>
        <w:rPr>
          <w:rFonts w:ascii="Times New Roman" w:hAnsi="Times New Roman"/>
          <w:color w:val="000000" w:themeColor="text1"/>
          <w:lang w:val="uk-UA"/>
        </w:rPr>
        <w:t>Бучіна</w:t>
      </w:r>
      <w:proofErr w:type="spellEnd"/>
      <w:r>
        <w:rPr>
          <w:rFonts w:ascii="Times New Roman" w:hAnsi="Times New Roman"/>
          <w:color w:val="000000" w:themeColor="text1"/>
          <w:lang w:val="uk-UA"/>
        </w:rPr>
        <w:t xml:space="preserve"> К.В.</w:t>
      </w:r>
    </w:p>
    <w:p w:rsidR="00834DBF" w:rsidRPr="009A4D3D" w:rsidRDefault="00834DBF" w:rsidP="00834DBF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ПІБ розробника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proofErr w:type="spellStart"/>
      <w:r>
        <w:rPr>
          <w:rFonts w:ascii="Times New Roman" w:hAnsi="Times New Roman"/>
          <w:color w:val="000000" w:themeColor="text1"/>
          <w:lang w:val="uk-UA"/>
        </w:rPr>
        <w:t>Малая</w:t>
      </w:r>
      <w:proofErr w:type="spellEnd"/>
      <w:r>
        <w:rPr>
          <w:rFonts w:ascii="Times New Roman" w:hAnsi="Times New Roman"/>
          <w:color w:val="000000" w:themeColor="text1"/>
          <w:lang w:val="uk-UA"/>
        </w:rPr>
        <w:t xml:space="preserve"> О.Ю.</w:t>
      </w:r>
    </w:p>
    <w:p w:rsidR="00834DBF" w:rsidRPr="009A4D3D" w:rsidRDefault="00834DBF" w:rsidP="00834DBF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9A4D3D">
        <w:rPr>
          <w:rFonts w:ascii="Times New Roman" w:hAnsi="Times New Roman"/>
          <w:color w:val="000000" w:themeColor="text1"/>
          <w:lang w:val="uk-UA"/>
        </w:rPr>
        <w:t>Завідувач кафедри</w:t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 w:rsidRPr="009A4D3D"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  <w:t>Кривенко В.П.</w:t>
      </w:r>
    </w:p>
    <w:p w:rsidR="00450E72" w:rsidRPr="009A4D3D" w:rsidRDefault="00450E72" w:rsidP="00834DBF">
      <w:pPr>
        <w:jc w:val="both"/>
        <w:rPr>
          <w:rFonts w:ascii="Times New Roman" w:hAnsi="Times New Roman"/>
          <w:color w:val="000000" w:themeColor="text1"/>
          <w:lang w:val="uk-UA"/>
        </w:rPr>
      </w:pPr>
    </w:p>
    <w:sectPr w:rsidR="00450E72" w:rsidRPr="009A4D3D" w:rsidSect="0046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A24"/>
    <w:multiLevelType w:val="hybridMultilevel"/>
    <w:tmpl w:val="9E1E6810"/>
    <w:lvl w:ilvl="0" w:tplc="61209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4114"/>
    <w:multiLevelType w:val="hybridMultilevel"/>
    <w:tmpl w:val="DBDC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4"/>
    <w:rsid w:val="00024148"/>
    <w:rsid w:val="00042527"/>
    <w:rsid w:val="00136227"/>
    <w:rsid w:val="001D27F3"/>
    <w:rsid w:val="002B3C79"/>
    <w:rsid w:val="002F4E52"/>
    <w:rsid w:val="003721BA"/>
    <w:rsid w:val="00402CC8"/>
    <w:rsid w:val="00450E72"/>
    <w:rsid w:val="00456FDB"/>
    <w:rsid w:val="00473868"/>
    <w:rsid w:val="00485D60"/>
    <w:rsid w:val="004D0C6B"/>
    <w:rsid w:val="004E045A"/>
    <w:rsid w:val="004F0323"/>
    <w:rsid w:val="004F65F6"/>
    <w:rsid w:val="00537FC2"/>
    <w:rsid w:val="00606A8E"/>
    <w:rsid w:val="006C3370"/>
    <w:rsid w:val="00712FEC"/>
    <w:rsid w:val="007B1812"/>
    <w:rsid w:val="00807432"/>
    <w:rsid w:val="00834090"/>
    <w:rsid w:val="00834DBF"/>
    <w:rsid w:val="00864413"/>
    <w:rsid w:val="008B4F0C"/>
    <w:rsid w:val="0091502E"/>
    <w:rsid w:val="009558FC"/>
    <w:rsid w:val="00992A25"/>
    <w:rsid w:val="009A4D3D"/>
    <w:rsid w:val="009E6A9D"/>
    <w:rsid w:val="00A043AC"/>
    <w:rsid w:val="00A8039A"/>
    <w:rsid w:val="00BF0C6F"/>
    <w:rsid w:val="00C43540"/>
    <w:rsid w:val="00CE0859"/>
    <w:rsid w:val="00D25340"/>
    <w:rsid w:val="00D41BA6"/>
    <w:rsid w:val="00D7546D"/>
    <w:rsid w:val="00EB18C2"/>
    <w:rsid w:val="00EE2FB4"/>
    <w:rsid w:val="00F237CF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72EC"/>
  <w15:docId w15:val="{7CF07342-A362-4D7B-BB19-13628FA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2FB4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2FB4"/>
    <w:rPr>
      <w:rFonts w:ascii="Arial" w:eastAsia="Times New Roman" w:hAnsi="Arial" w:cs="Arial"/>
      <w:bCs/>
      <w:kern w:val="32"/>
      <w:sz w:val="32"/>
      <w:szCs w:val="32"/>
      <w:lang w:val="uk-UA" w:eastAsia="ru-RU"/>
    </w:rPr>
  </w:style>
  <w:style w:type="paragraph" w:styleId="a4">
    <w:name w:val="Title"/>
    <w:basedOn w:val="a"/>
    <w:link w:val="a5"/>
    <w:qFormat/>
    <w:rsid w:val="00EE2FB4"/>
    <w:pPr>
      <w:widowControl w:val="0"/>
      <w:spacing w:after="0" w:line="312" w:lineRule="auto"/>
      <w:ind w:left="-567"/>
      <w:jc w:val="center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5">
    <w:name w:val="Заголовок Знак"/>
    <w:basedOn w:val="a0"/>
    <w:link w:val="a4"/>
    <w:rsid w:val="00EE2FB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6">
    <w:name w:val="Hyperlink"/>
    <w:basedOn w:val="a0"/>
    <w:uiPriority w:val="99"/>
    <w:unhideWhenUsed/>
    <w:rsid w:val="00D41B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esya.malaya@karaz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buchina@karaz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C6A5-3DD5-4A85-AE09-FCD52CE4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Пользователь</cp:lastModifiedBy>
  <cp:revision>4</cp:revision>
  <cp:lastPrinted>2018-02-22T09:33:00Z</cp:lastPrinted>
  <dcterms:created xsi:type="dcterms:W3CDTF">2018-03-06T09:08:00Z</dcterms:created>
  <dcterms:modified xsi:type="dcterms:W3CDTF">2018-03-06T09:12:00Z</dcterms:modified>
</cp:coreProperties>
</file>